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B1BA5" w14:textId="6D4B0849" w:rsidR="00596853" w:rsidRPr="00B94E96" w:rsidRDefault="001C71F3" w:rsidP="00B94E96">
      <w:pPr>
        <w:tabs>
          <w:tab w:val="left" w:pos="810"/>
        </w:tabs>
        <w:jc w:val="center"/>
        <w:rPr>
          <w:rFonts w:ascii="Bell MT" w:hAnsi="Bell MT" w:cs="Baskerville"/>
          <w:sz w:val="18"/>
          <w:szCs w:val="18"/>
        </w:rPr>
      </w:pPr>
      <w:r w:rsidRPr="001C71F3">
        <w:rPr>
          <w:rFonts w:ascii="Bell MT" w:hAnsi="Bell MT" w:cs="Baskerville"/>
          <w:noProof/>
          <w:sz w:val="18"/>
          <w:szCs w:val="18"/>
        </w:rPr>
        <w:drawing>
          <wp:inline distT="0" distB="0" distL="0" distR="0" wp14:anchorId="139D336A" wp14:editId="19AC8B3E">
            <wp:extent cx="5726430" cy="175050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l_letterh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430" cy="1750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7A477" w14:textId="7289D559" w:rsidR="00B94E96" w:rsidRDefault="00B94E96" w:rsidP="00692098">
      <w:pPr>
        <w:tabs>
          <w:tab w:val="left" w:pos="810"/>
        </w:tabs>
        <w:rPr>
          <w:rFonts w:cs="Times New Roman"/>
          <w:szCs w:val="22"/>
        </w:rPr>
      </w:pPr>
    </w:p>
    <w:p w14:paraId="58CF99BD" w14:textId="77777777" w:rsidR="00B94E96" w:rsidRPr="00B94E96" w:rsidRDefault="00B94E96" w:rsidP="00B94E96">
      <w:pPr>
        <w:rPr>
          <w:rFonts w:cs="Times New Roman"/>
          <w:szCs w:val="22"/>
        </w:rPr>
      </w:pPr>
    </w:p>
    <w:p w14:paraId="562D12AC" w14:textId="77777777" w:rsidR="00170624" w:rsidRPr="00170624" w:rsidRDefault="00170624" w:rsidP="00170624">
      <w:pPr>
        <w:ind w:left="1530" w:right="1440"/>
        <w:jc w:val="center"/>
        <w:rPr>
          <w:rFonts w:cs="Times New Roman"/>
          <w:sz w:val="24"/>
        </w:rPr>
      </w:pPr>
      <w:r w:rsidRPr="00170624">
        <w:rPr>
          <w:rFonts w:cs="Times New Roman"/>
          <w:sz w:val="24"/>
        </w:rPr>
        <w:t>G-010 CAMPUS COMMUNICATION OF BOARD ACTIONS AND</w:t>
      </w:r>
    </w:p>
    <w:p w14:paraId="1A322D2C" w14:textId="08CC08B7" w:rsidR="00170624" w:rsidRPr="00170624" w:rsidRDefault="00170624" w:rsidP="00170624">
      <w:pPr>
        <w:ind w:left="1530" w:right="1440"/>
        <w:jc w:val="center"/>
        <w:rPr>
          <w:rFonts w:cs="Times New Roman"/>
          <w:sz w:val="24"/>
        </w:rPr>
      </w:pPr>
      <w:r w:rsidRPr="00170624">
        <w:rPr>
          <w:rFonts w:cs="Times New Roman"/>
          <w:sz w:val="24"/>
        </w:rPr>
        <w:t>POLICIES</w:t>
      </w:r>
    </w:p>
    <w:p w14:paraId="1676FA52" w14:textId="77777777" w:rsidR="00170624" w:rsidRPr="00170624" w:rsidRDefault="00170624" w:rsidP="00170624">
      <w:pPr>
        <w:ind w:left="1530" w:right="1440"/>
        <w:jc w:val="center"/>
        <w:rPr>
          <w:rFonts w:cs="Times New Roman"/>
          <w:sz w:val="24"/>
        </w:rPr>
      </w:pPr>
    </w:p>
    <w:p w14:paraId="11FBBEEA" w14:textId="77777777" w:rsidR="00170624" w:rsidRPr="00170624" w:rsidRDefault="00170624" w:rsidP="00170624">
      <w:pPr>
        <w:ind w:left="1530" w:right="1440"/>
        <w:jc w:val="right"/>
        <w:rPr>
          <w:rFonts w:cs="Times New Roman"/>
          <w:sz w:val="24"/>
        </w:rPr>
      </w:pPr>
      <w:r w:rsidRPr="00170624">
        <w:rPr>
          <w:rFonts w:cs="Times New Roman"/>
          <w:sz w:val="24"/>
        </w:rPr>
        <w:t>Exhibit 1</w:t>
      </w:r>
    </w:p>
    <w:p w14:paraId="01D7C6E4" w14:textId="3D1AA3B2" w:rsidR="00170624" w:rsidRPr="00170624" w:rsidRDefault="00170624" w:rsidP="00170624">
      <w:pPr>
        <w:ind w:left="1530" w:right="1440"/>
        <w:rPr>
          <w:rFonts w:cs="Times New Roman"/>
          <w:sz w:val="24"/>
        </w:rPr>
      </w:pPr>
      <w:r w:rsidRPr="00170624">
        <w:rPr>
          <w:rFonts w:cs="Times New Roman"/>
          <w:sz w:val="24"/>
        </w:rPr>
        <w:t>I. Communicating Policy and Guideline Revisions</w:t>
      </w:r>
    </w:p>
    <w:p w14:paraId="4206AA3F" w14:textId="77777777" w:rsidR="00170624" w:rsidRPr="00170624" w:rsidRDefault="00170624" w:rsidP="00170624">
      <w:pPr>
        <w:ind w:left="1530" w:right="1440"/>
        <w:rPr>
          <w:rFonts w:cs="Times New Roman"/>
          <w:sz w:val="24"/>
        </w:rPr>
      </w:pPr>
    </w:p>
    <w:p w14:paraId="4DF5CEED" w14:textId="14BE10C6" w:rsidR="00170624" w:rsidRPr="00170624" w:rsidRDefault="00170624" w:rsidP="00170624">
      <w:pPr>
        <w:ind w:left="2160" w:right="1440"/>
        <w:rPr>
          <w:rFonts w:cs="Times New Roman"/>
          <w:sz w:val="24"/>
        </w:rPr>
      </w:pPr>
      <w:r w:rsidRPr="00170624">
        <w:rPr>
          <w:rFonts w:cs="Times New Roman"/>
          <w:sz w:val="24"/>
        </w:rPr>
        <w:t>A. Viewing Approved New, Deleted, and Revised Policies and Guidelines</w:t>
      </w:r>
    </w:p>
    <w:p w14:paraId="5A964642" w14:textId="77777777" w:rsidR="00170624" w:rsidRPr="00170624" w:rsidRDefault="00170624" w:rsidP="00170624">
      <w:pPr>
        <w:ind w:left="2160" w:right="1440"/>
        <w:rPr>
          <w:rFonts w:cs="Times New Roman"/>
          <w:sz w:val="24"/>
        </w:rPr>
      </w:pPr>
    </w:p>
    <w:p w14:paraId="6A10397B" w14:textId="77777777" w:rsidR="00170624" w:rsidRPr="00170624" w:rsidRDefault="00170624" w:rsidP="00170624">
      <w:pPr>
        <w:ind w:left="2160" w:right="1440"/>
        <w:rPr>
          <w:rFonts w:cs="Times New Roman"/>
          <w:sz w:val="24"/>
        </w:rPr>
      </w:pPr>
      <w:r w:rsidRPr="00170624">
        <w:rPr>
          <w:rFonts w:cs="Times New Roman"/>
          <w:sz w:val="24"/>
        </w:rPr>
        <w:t>1. A list of all new, deleted and revised Policies and Guidelines approved at</w:t>
      </w:r>
    </w:p>
    <w:p w14:paraId="0B7A1D4C" w14:textId="52123302" w:rsidR="00170624" w:rsidRPr="00170624" w:rsidRDefault="00170624" w:rsidP="00170624">
      <w:pPr>
        <w:ind w:left="2160" w:right="1440"/>
        <w:rPr>
          <w:rFonts w:cs="Times New Roman"/>
          <w:sz w:val="24"/>
        </w:rPr>
      </w:pPr>
      <w:r w:rsidRPr="00170624">
        <w:rPr>
          <w:rFonts w:cs="Times New Roman"/>
          <w:sz w:val="24"/>
        </w:rPr>
        <w:t>Presidents Meetings and Board Meetings are posted to the web.</w:t>
      </w:r>
    </w:p>
    <w:p w14:paraId="1F3BB62F" w14:textId="77777777" w:rsidR="00170624" w:rsidRPr="00170624" w:rsidRDefault="00170624" w:rsidP="00170624">
      <w:pPr>
        <w:ind w:left="2160" w:right="1440"/>
        <w:rPr>
          <w:rFonts w:cs="Times New Roman"/>
          <w:sz w:val="24"/>
        </w:rPr>
      </w:pPr>
    </w:p>
    <w:p w14:paraId="277F4550" w14:textId="77777777" w:rsidR="00170624" w:rsidRPr="00170624" w:rsidRDefault="00170624" w:rsidP="00170624">
      <w:pPr>
        <w:ind w:left="2880" w:right="1440"/>
        <w:rPr>
          <w:rFonts w:cs="Times New Roman"/>
          <w:sz w:val="24"/>
        </w:rPr>
      </w:pPr>
      <w:r w:rsidRPr="00170624">
        <w:rPr>
          <w:rFonts w:cs="Times New Roman"/>
          <w:sz w:val="24"/>
        </w:rPr>
        <w:t xml:space="preserve">a. To view this list, follow this link: </w:t>
      </w:r>
      <w:hyperlink r:id="rId7" w:history="1">
        <w:r w:rsidRPr="00170624">
          <w:rPr>
            <w:rStyle w:val="Hyperlink"/>
            <w:rFonts w:cs="Times New Roman"/>
            <w:sz w:val="24"/>
          </w:rPr>
          <w:t>https://policies.tbr.edu/recent-updates</w:t>
        </w:r>
      </w:hyperlink>
      <w:r w:rsidRPr="00170624">
        <w:rPr>
          <w:rFonts w:cs="Times New Roman"/>
          <w:sz w:val="24"/>
        </w:rPr>
        <w:t xml:space="preserve"> </w:t>
      </w:r>
    </w:p>
    <w:p w14:paraId="15140EE6" w14:textId="77777777" w:rsidR="00170624" w:rsidRPr="00170624" w:rsidRDefault="00170624" w:rsidP="00170624">
      <w:pPr>
        <w:ind w:left="2880" w:right="1440"/>
        <w:rPr>
          <w:rFonts w:cs="Times New Roman"/>
          <w:sz w:val="24"/>
        </w:rPr>
      </w:pPr>
    </w:p>
    <w:p w14:paraId="5261EABA" w14:textId="3D8C3B69" w:rsidR="00170624" w:rsidRPr="00170624" w:rsidRDefault="00170624" w:rsidP="00170624">
      <w:pPr>
        <w:ind w:left="2160" w:right="1440"/>
        <w:rPr>
          <w:rFonts w:cs="Times New Roman"/>
          <w:sz w:val="24"/>
        </w:rPr>
      </w:pPr>
      <w:r w:rsidRPr="00170624">
        <w:rPr>
          <w:rFonts w:cs="Times New Roman"/>
          <w:sz w:val="24"/>
        </w:rPr>
        <w:t>2. Presidents Meetings</w:t>
      </w:r>
    </w:p>
    <w:p w14:paraId="47D00B47" w14:textId="77777777" w:rsidR="00170624" w:rsidRPr="00170624" w:rsidRDefault="00170624" w:rsidP="00170624">
      <w:pPr>
        <w:ind w:left="2160" w:right="1440"/>
        <w:rPr>
          <w:rFonts w:cs="Times New Roman"/>
          <w:sz w:val="24"/>
        </w:rPr>
      </w:pPr>
    </w:p>
    <w:p w14:paraId="1176B532" w14:textId="77777777" w:rsidR="00170624" w:rsidRPr="00170624" w:rsidRDefault="00170624" w:rsidP="00170624">
      <w:pPr>
        <w:ind w:left="2880" w:right="1440"/>
        <w:rPr>
          <w:rFonts w:cs="Times New Roman"/>
          <w:sz w:val="24"/>
        </w:rPr>
      </w:pPr>
      <w:r w:rsidRPr="00170624">
        <w:rPr>
          <w:rFonts w:cs="Times New Roman"/>
          <w:sz w:val="24"/>
        </w:rPr>
        <w:t>a. Prior to Presidents Meetings, all new, deleted, and revised Guidelines to</w:t>
      </w:r>
    </w:p>
    <w:p w14:paraId="1211E78E" w14:textId="77777777" w:rsidR="00170624" w:rsidRPr="00170624" w:rsidRDefault="00170624" w:rsidP="00170624">
      <w:pPr>
        <w:ind w:left="2880" w:right="1440"/>
        <w:rPr>
          <w:rFonts w:cs="Times New Roman"/>
          <w:sz w:val="24"/>
        </w:rPr>
      </w:pPr>
      <w:r w:rsidRPr="00170624">
        <w:rPr>
          <w:rFonts w:cs="Times New Roman"/>
          <w:sz w:val="24"/>
        </w:rPr>
        <w:t>be reviewed for approval (in redline and clean copy form) are posted to the</w:t>
      </w:r>
    </w:p>
    <w:p w14:paraId="53ECE264" w14:textId="134D7E5C" w:rsidR="00170624" w:rsidRPr="00170624" w:rsidRDefault="00170624" w:rsidP="00170624">
      <w:pPr>
        <w:ind w:left="2880" w:right="1440"/>
        <w:rPr>
          <w:rFonts w:cs="Times New Roman"/>
          <w:sz w:val="24"/>
        </w:rPr>
      </w:pPr>
      <w:r w:rsidRPr="00170624">
        <w:rPr>
          <w:rFonts w:cs="Times New Roman"/>
          <w:sz w:val="24"/>
        </w:rPr>
        <w:t>web.</w:t>
      </w:r>
    </w:p>
    <w:p w14:paraId="1EF5418D" w14:textId="77777777" w:rsidR="00170624" w:rsidRPr="00170624" w:rsidRDefault="00170624" w:rsidP="00170624">
      <w:pPr>
        <w:ind w:left="2880" w:right="1440"/>
        <w:rPr>
          <w:rFonts w:cs="Times New Roman"/>
          <w:sz w:val="24"/>
        </w:rPr>
      </w:pPr>
    </w:p>
    <w:p w14:paraId="7B24BACA" w14:textId="20229CC2" w:rsidR="00170624" w:rsidRPr="00170624" w:rsidRDefault="00170624" w:rsidP="00170624">
      <w:pPr>
        <w:ind w:left="2880" w:right="1440"/>
        <w:rPr>
          <w:rFonts w:cs="Times New Roman"/>
          <w:sz w:val="24"/>
        </w:rPr>
      </w:pPr>
      <w:r w:rsidRPr="00170624">
        <w:rPr>
          <w:rFonts w:cs="Times New Roman"/>
          <w:sz w:val="24"/>
        </w:rPr>
        <w:t>b. To view this material, follow this link:</w:t>
      </w:r>
      <w:r w:rsidRPr="00170624">
        <w:rPr>
          <w:rFonts w:cs="Times New Roman"/>
          <w:sz w:val="24"/>
        </w:rPr>
        <w:t xml:space="preserve"> </w:t>
      </w:r>
      <w:hyperlink r:id="rId8" w:history="1">
        <w:r w:rsidRPr="00170624">
          <w:rPr>
            <w:rStyle w:val="Hyperlink"/>
            <w:rFonts w:cs="Times New Roman"/>
            <w:sz w:val="24"/>
          </w:rPr>
          <w:t>https://www.tbr.edu/chancellor/presidents-council</w:t>
        </w:r>
      </w:hyperlink>
      <w:r w:rsidRPr="00170624">
        <w:rPr>
          <w:rFonts w:cs="Times New Roman"/>
          <w:sz w:val="24"/>
        </w:rPr>
        <w:t xml:space="preserve"> </w:t>
      </w:r>
    </w:p>
    <w:p w14:paraId="6AE46F7A" w14:textId="77777777" w:rsidR="00170624" w:rsidRPr="00170624" w:rsidRDefault="00170624" w:rsidP="00170624">
      <w:pPr>
        <w:ind w:left="2880" w:right="1440"/>
        <w:rPr>
          <w:rFonts w:cs="Times New Roman"/>
          <w:sz w:val="24"/>
        </w:rPr>
      </w:pPr>
    </w:p>
    <w:p w14:paraId="4B1EDFFA" w14:textId="58959394" w:rsidR="00170624" w:rsidRPr="00170624" w:rsidRDefault="00170624" w:rsidP="00170624">
      <w:pPr>
        <w:ind w:left="2160" w:right="1440"/>
        <w:rPr>
          <w:rFonts w:cs="Times New Roman"/>
          <w:sz w:val="24"/>
        </w:rPr>
      </w:pPr>
      <w:r w:rsidRPr="00170624">
        <w:rPr>
          <w:rFonts w:cs="Times New Roman"/>
          <w:sz w:val="24"/>
        </w:rPr>
        <w:t>3. Board Meetings</w:t>
      </w:r>
    </w:p>
    <w:p w14:paraId="7D4B8322" w14:textId="77777777" w:rsidR="00170624" w:rsidRPr="00170624" w:rsidRDefault="00170624" w:rsidP="00170624">
      <w:pPr>
        <w:ind w:left="2160" w:right="1440"/>
        <w:rPr>
          <w:rFonts w:cs="Times New Roman"/>
          <w:sz w:val="24"/>
        </w:rPr>
      </w:pPr>
    </w:p>
    <w:p w14:paraId="7A8358C0" w14:textId="77777777" w:rsidR="00170624" w:rsidRPr="00170624" w:rsidRDefault="00170624" w:rsidP="00170624">
      <w:pPr>
        <w:ind w:left="2880" w:right="1440"/>
        <w:rPr>
          <w:rFonts w:cs="Times New Roman"/>
          <w:sz w:val="24"/>
        </w:rPr>
      </w:pPr>
      <w:r w:rsidRPr="00170624">
        <w:rPr>
          <w:rFonts w:cs="Times New Roman"/>
          <w:sz w:val="24"/>
        </w:rPr>
        <w:t>a. Prior to Board Meetings, all new, deleted, and revised Policies to be</w:t>
      </w:r>
    </w:p>
    <w:p w14:paraId="1BF0C346" w14:textId="77777777" w:rsidR="00170624" w:rsidRPr="00170624" w:rsidRDefault="00170624" w:rsidP="00170624">
      <w:pPr>
        <w:ind w:left="2880" w:right="1440"/>
        <w:rPr>
          <w:rFonts w:cs="Times New Roman"/>
          <w:sz w:val="24"/>
        </w:rPr>
      </w:pPr>
      <w:r w:rsidRPr="00170624">
        <w:rPr>
          <w:rFonts w:cs="Times New Roman"/>
          <w:sz w:val="24"/>
        </w:rPr>
        <w:t>reviewed for approval (in redline and clean copy form) are posted to the</w:t>
      </w:r>
    </w:p>
    <w:p w14:paraId="7E802247" w14:textId="54F29E8B" w:rsidR="00170624" w:rsidRPr="00170624" w:rsidRDefault="00170624" w:rsidP="00170624">
      <w:pPr>
        <w:ind w:left="2880" w:right="1440"/>
        <w:rPr>
          <w:rFonts w:cs="Times New Roman"/>
          <w:sz w:val="24"/>
        </w:rPr>
      </w:pPr>
      <w:r w:rsidRPr="00170624">
        <w:rPr>
          <w:rFonts w:cs="Times New Roman"/>
          <w:sz w:val="24"/>
        </w:rPr>
        <w:t>web.</w:t>
      </w:r>
    </w:p>
    <w:p w14:paraId="7AB9299D" w14:textId="77777777" w:rsidR="00170624" w:rsidRPr="00170624" w:rsidRDefault="00170624" w:rsidP="00170624">
      <w:pPr>
        <w:ind w:left="2880" w:right="1440"/>
        <w:rPr>
          <w:rFonts w:cs="Times New Roman"/>
          <w:sz w:val="24"/>
        </w:rPr>
      </w:pPr>
    </w:p>
    <w:p w14:paraId="5A0709A9" w14:textId="7F7EBC96" w:rsidR="00B94E96" w:rsidRPr="00170624" w:rsidRDefault="00170624" w:rsidP="00170624">
      <w:pPr>
        <w:ind w:left="2880" w:right="1440"/>
        <w:rPr>
          <w:rFonts w:cs="Times New Roman"/>
          <w:sz w:val="24"/>
        </w:rPr>
      </w:pPr>
      <w:r w:rsidRPr="00170624">
        <w:rPr>
          <w:rFonts w:cs="Times New Roman"/>
          <w:sz w:val="24"/>
        </w:rPr>
        <w:t xml:space="preserve">b. To view this material, follow this link: </w:t>
      </w:r>
      <w:r w:rsidRPr="00170624">
        <w:rPr>
          <w:rFonts w:cs="Times New Roman"/>
          <w:sz w:val="24"/>
        </w:rPr>
        <w:t xml:space="preserve"> https:// </w:t>
      </w:r>
      <w:hyperlink r:id="rId9" w:history="1">
        <w:r w:rsidRPr="00170624">
          <w:rPr>
            <w:rStyle w:val="Hyperlink"/>
            <w:rFonts w:cs="Times New Roman"/>
            <w:sz w:val="24"/>
          </w:rPr>
          <w:t>www.tbr.edu/board/boardmeeting-schedule-and-materials</w:t>
        </w:r>
      </w:hyperlink>
      <w:r w:rsidRPr="00170624">
        <w:rPr>
          <w:rFonts w:cs="Times New Roman"/>
          <w:sz w:val="24"/>
        </w:rPr>
        <w:t xml:space="preserve"> </w:t>
      </w:r>
    </w:p>
    <w:p w14:paraId="3C15D17C" w14:textId="2C1259CA" w:rsidR="00170624" w:rsidRPr="00170624" w:rsidRDefault="00170624" w:rsidP="00170624">
      <w:pPr>
        <w:ind w:left="2880" w:right="1440"/>
        <w:rPr>
          <w:rFonts w:cs="Times New Roman"/>
          <w:sz w:val="24"/>
        </w:rPr>
      </w:pPr>
    </w:p>
    <w:p w14:paraId="0E12995C" w14:textId="7A9219B0" w:rsidR="00170624" w:rsidRDefault="00170624" w:rsidP="00170624">
      <w:pPr>
        <w:ind w:left="2880" w:right="1440"/>
        <w:rPr>
          <w:rFonts w:cs="Times New Roman"/>
          <w:szCs w:val="22"/>
        </w:rPr>
      </w:pPr>
    </w:p>
    <w:p w14:paraId="47029E25" w14:textId="0FB8627A" w:rsidR="00596853" w:rsidRPr="00B94E96" w:rsidRDefault="00170624" w:rsidP="00170624">
      <w:pPr>
        <w:tabs>
          <w:tab w:val="left" w:pos="1530"/>
        </w:tabs>
        <w:ind w:left="990"/>
        <w:rPr>
          <w:rFonts w:cs="Times New Roman"/>
          <w:szCs w:val="22"/>
        </w:rPr>
      </w:pPr>
      <w:r>
        <w:rPr>
          <w:rFonts w:cs="Times New Roman"/>
          <w:szCs w:val="22"/>
        </w:rPr>
        <w:t>Revi</w:t>
      </w:r>
      <w:bookmarkStart w:id="0" w:name="_GoBack"/>
      <w:bookmarkEnd w:id="0"/>
      <w:r>
        <w:rPr>
          <w:rFonts w:cs="Times New Roman"/>
          <w:szCs w:val="22"/>
        </w:rPr>
        <w:t>sion date: 10/18/16</w:t>
      </w:r>
      <w:r w:rsidR="00B94E96">
        <w:rPr>
          <w:rFonts w:cs="Times New Roman"/>
          <w:szCs w:val="22"/>
        </w:rPr>
        <w:tab/>
      </w:r>
    </w:p>
    <w:sectPr w:rsidR="00596853" w:rsidRPr="00B94E96" w:rsidSect="00596853">
      <w:footerReference w:type="even" r:id="rId10"/>
      <w:footerReference w:type="default" r:id="rId11"/>
      <w:footerReference w:type="first" r:id="rId12"/>
      <w:type w:val="continuous"/>
      <w:pgSz w:w="12240" w:h="15840"/>
      <w:pgMar w:top="900" w:right="360" w:bottom="1440" w:left="360" w:header="36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6AFB9" w14:textId="77777777" w:rsidR="000E4C95" w:rsidRDefault="000E4C95" w:rsidP="004629C9">
      <w:r>
        <w:separator/>
      </w:r>
    </w:p>
  </w:endnote>
  <w:endnote w:type="continuationSeparator" w:id="0">
    <w:p w14:paraId="231CD9DF" w14:textId="77777777" w:rsidR="000E4C95" w:rsidRDefault="000E4C95" w:rsidP="0046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1" w:usb1="00000000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56EA4" w14:textId="77777777" w:rsidR="00596853" w:rsidRDefault="00596853" w:rsidP="00C974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6226990" w14:textId="77777777" w:rsidR="00596853" w:rsidRDefault="00596853" w:rsidP="00C676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D85EC" w14:textId="28F3F545" w:rsidR="00596853" w:rsidRPr="00C67692" w:rsidRDefault="00596853" w:rsidP="00C97475">
    <w:pPr>
      <w:pStyle w:val="Footer"/>
      <w:framePr w:wrap="around" w:vAnchor="text" w:hAnchor="margin" w:xAlign="right" w:y="1"/>
      <w:rPr>
        <w:rStyle w:val="PageNumber"/>
        <w:rFonts w:cs="Times New Roman"/>
        <w:szCs w:val="22"/>
      </w:rPr>
    </w:pPr>
    <w:r w:rsidRPr="00C67692">
      <w:rPr>
        <w:rStyle w:val="PageNumber"/>
        <w:rFonts w:cs="Times New Roman"/>
        <w:szCs w:val="22"/>
      </w:rPr>
      <w:fldChar w:fldCharType="begin"/>
    </w:r>
    <w:r w:rsidRPr="00C67692">
      <w:rPr>
        <w:rStyle w:val="PageNumber"/>
        <w:rFonts w:cs="Times New Roman"/>
        <w:szCs w:val="22"/>
      </w:rPr>
      <w:instrText xml:space="preserve">PAGE  </w:instrText>
    </w:r>
    <w:r w:rsidRPr="00C67692">
      <w:rPr>
        <w:rStyle w:val="PageNumber"/>
        <w:rFonts w:cs="Times New Roman"/>
        <w:szCs w:val="22"/>
      </w:rPr>
      <w:fldChar w:fldCharType="separate"/>
    </w:r>
    <w:r w:rsidR="00170624">
      <w:rPr>
        <w:rStyle w:val="PageNumber"/>
        <w:rFonts w:cs="Times New Roman"/>
        <w:noProof/>
        <w:szCs w:val="22"/>
      </w:rPr>
      <w:t>2</w:t>
    </w:r>
    <w:r w:rsidRPr="00C67692">
      <w:rPr>
        <w:rStyle w:val="PageNumber"/>
        <w:rFonts w:cs="Times New Roman"/>
        <w:szCs w:val="22"/>
      </w:rPr>
      <w:fldChar w:fldCharType="end"/>
    </w:r>
  </w:p>
  <w:p w14:paraId="26277552" w14:textId="77777777" w:rsidR="00596853" w:rsidRDefault="00596853" w:rsidP="00C676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5BDE1" w14:textId="77777777" w:rsidR="00596853" w:rsidRDefault="00596853" w:rsidP="007F4101">
    <w:pPr>
      <w:pStyle w:val="Pa0"/>
      <w:jc w:val="center"/>
      <w:rPr>
        <w:rStyle w:val="A0"/>
      </w:rPr>
    </w:pPr>
    <w:r>
      <w:rPr>
        <w:rStyle w:val="A0"/>
      </w:rPr>
      <w:t>_____________________________________________________________________________________________________________________________________________________________</w:t>
    </w:r>
  </w:p>
  <w:p w14:paraId="30822E24" w14:textId="77777777" w:rsidR="00596853" w:rsidRPr="003A1E51" w:rsidRDefault="00596853" w:rsidP="007F4101">
    <w:pPr>
      <w:pStyle w:val="Pa0"/>
      <w:jc w:val="center"/>
      <w:rPr>
        <w:rFonts w:ascii="Bell MT" w:hAnsi="Bell MT" w:cs="Baskerville"/>
        <w:color w:val="221E1F"/>
        <w:sz w:val="12"/>
        <w:szCs w:val="12"/>
      </w:rPr>
    </w:pPr>
    <w:r w:rsidRPr="003A1E51">
      <w:rPr>
        <w:rStyle w:val="A0"/>
        <w:rFonts w:ascii="Bell MT" w:hAnsi="Bell MT"/>
      </w:rPr>
      <w:t>Austin Peay State University | East Tennessee State University | Middle Tennessee State University | Tennessee State University | Tennessee Technological University | University of Memphis</w:t>
    </w:r>
  </w:p>
  <w:p w14:paraId="0D30E6E9" w14:textId="77777777" w:rsidR="00596853" w:rsidRPr="003A1E51" w:rsidRDefault="00596853" w:rsidP="007F4101">
    <w:pPr>
      <w:pStyle w:val="Pa0"/>
      <w:jc w:val="center"/>
      <w:rPr>
        <w:rFonts w:ascii="Bell MT" w:hAnsi="Bell MT" w:cs="Baskerville"/>
        <w:color w:val="221E1F"/>
        <w:sz w:val="12"/>
        <w:szCs w:val="12"/>
      </w:rPr>
    </w:pPr>
    <w:r w:rsidRPr="003A1E51">
      <w:rPr>
        <w:rStyle w:val="A0"/>
        <w:rFonts w:ascii="Bell MT" w:hAnsi="Bell MT"/>
      </w:rPr>
      <w:t>Chattanooga State Community College | Cleveland State Community College | Columbia State Community College | Dyersburg State Community College | Jackson State Community College</w:t>
    </w:r>
  </w:p>
  <w:p w14:paraId="2817253B" w14:textId="337BD66F" w:rsidR="00596853" w:rsidRPr="003A1E51" w:rsidRDefault="00596853" w:rsidP="007F4101">
    <w:pPr>
      <w:pStyle w:val="Pa0"/>
      <w:jc w:val="center"/>
      <w:rPr>
        <w:rFonts w:ascii="Bell MT" w:hAnsi="Bell MT" w:cs="Baskerville"/>
        <w:color w:val="221E1F"/>
        <w:sz w:val="12"/>
        <w:szCs w:val="12"/>
      </w:rPr>
    </w:pPr>
    <w:r w:rsidRPr="003A1E51">
      <w:rPr>
        <w:rStyle w:val="A0"/>
        <w:rFonts w:ascii="Bell MT" w:hAnsi="Bell MT"/>
      </w:rPr>
      <w:t xml:space="preserve">Motlow State Community College| Nashville State Community College | Northeast State Community College | Pellissippi State Community College | Roane State Community College </w:t>
    </w:r>
    <w:r w:rsidRPr="003A1E51">
      <w:rPr>
        <w:rStyle w:val="A0"/>
        <w:rFonts w:ascii="Bell MT" w:hAnsi="Bell MT"/>
      </w:rPr>
      <w:br/>
      <w:t>Southwest Tennessee Community College | Volunteer State Community College | Wa</w:t>
    </w:r>
    <w:r w:rsidR="009F0F67">
      <w:rPr>
        <w:rStyle w:val="A0"/>
        <w:rFonts w:ascii="Bell MT" w:hAnsi="Bell MT"/>
      </w:rPr>
      <w:t>lters State Community College |</w:t>
    </w:r>
    <w:r w:rsidRPr="003A1E51">
      <w:rPr>
        <w:rStyle w:val="A0"/>
        <w:rFonts w:ascii="Bell MT" w:hAnsi="Bell MT"/>
      </w:rPr>
      <w:t xml:space="preserve"> Tennessee </w:t>
    </w:r>
    <w:r w:rsidR="009F0F67">
      <w:rPr>
        <w:rStyle w:val="A0"/>
        <w:rFonts w:ascii="Bell MT" w:hAnsi="Bell MT"/>
      </w:rPr>
      <w:t>Colleges of Applied Technology</w:t>
    </w:r>
  </w:p>
  <w:p w14:paraId="1AFBFED6" w14:textId="77777777" w:rsidR="00596853" w:rsidRDefault="005968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0F985" w14:textId="77777777" w:rsidR="000E4C95" w:rsidRDefault="000E4C95" w:rsidP="004629C9">
      <w:r>
        <w:separator/>
      </w:r>
    </w:p>
  </w:footnote>
  <w:footnote w:type="continuationSeparator" w:id="0">
    <w:p w14:paraId="61C70ABC" w14:textId="77777777" w:rsidR="000E4C95" w:rsidRDefault="000E4C95" w:rsidP="00462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C9"/>
    <w:rsid w:val="00014B59"/>
    <w:rsid w:val="00020F6E"/>
    <w:rsid w:val="00055392"/>
    <w:rsid w:val="000570E3"/>
    <w:rsid w:val="000A1516"/>
    <w:rsid w:val="000E4C95"/>
    <w:rsid w:val="0013242E"/>
    <w:rsid w:val="00151095"/>
    <w:rsid w:val="001572EA"/>
    <w:rsid w:val="001652FE"/>
    <w:rsid w:val="00167665"/>
    <w:rsid w:val="00170624"/>
    <w:rsid w:val="00172A0B"/>
    <w:rsid w:val="001950A6"/>
    <w:rsid w:val="001C5E47"/>
    <w:rsid w:val="001C71F3"/>
    <w:rsid w:val="001C73A1"/>
    <w:rsid w:val="002311FF"/>
    <w:rsid w:val="0025376E"/>
    <w:rsid w:val="002576CE"/>
    <w:rsid w:val="002767B0"/>
    <w:rsid w:val="002A0BAD"/>
    <w:rsid w:val="002D5014"/>
    <w:rsid w:val="002F02EA"/>
    <w:rsid w:val="003052C7"/>
    <w:rsid w:val="0030697B"/>
    <w:rsid w:val="00386BFE"/>
    <w:rsid w:val="003A1E51"/>
    <w:rsid w:val="003B7C8F"/>
    <w:rsid w:val="003D323F"/>
    <w:rsid w:val="003F5E02"/>
    <w:rsid w:val="00444D22"/>
    <w:rsid w:val="004629C9"/>
    <w:rsid w:val="00490791"/>
    <w:rsid w:val="004A50D3"/>
    <w:rsid w:val="004C629C"/>
    <w:rsid w:val="004E3511"/>
    <w:rsid w:val="00502F15"/>
    <w:rsid w:val="00514516"/>
    <w:rsid w:val="00514AF2"/>
    <w:rsid w:val="0053466E"/>
    <w:rsid w:val="00536E15"/>
    <w:rsid w:val="00546134"/>
    <w:rsid w:val="00563BAE"/>
    <w:rsid w:val="00590D09"/>
    <w:rsid w:val="00593B50"/>
    <w:rsid w:val="00596853"/>
    <w:rsid w:val="005B1374"/>
    <w:rsid w:val="005C48F3"/>
    <w:rsid w:val="005E4C54"/>
    <w:rsid w:val="005E5536"/>
    <w:rsid w:val="00617DA2"/>
    <w:rsid w:val="00682D5C"/>
    <w:rsid w:val="00692098"/>
    <w:rsid w:val="006F14F6"/>
    <w:rsid w:val="00702442"/>
    <w:rsid w:val="00727EFE"/>
    <w:rsid w:val="007440D7"/>
    <w:rsid w:val="00745CC8"/>
    <w:rsid w:val="007B1C41"/>
    <w:rsid w:val="007E381A"/>
    <w:rsid w:val="007F4101"/>
    <w:rsid w:val="0080175D"/>
    <w:rsid w:val="008044FA"/>
    <w:rsid w:val="0080618A"/>
    <w:rsid w:val="008362DB"/>
    <w:rsid w:val="008433E3"/>
    <w:rsid w:val="00846D4A"/>
    <w:rsid w:val="0086051D"/>
    <w:rsid w:val="00871100"/>
    <w:rsid w:val="008B6097"/>
    <w:rsid w:val="008C20C5"/>
    <w:rsid w:val="008E34F1"/>
    <w:rsid w:val="009112B4"/>
    <w:rsid w:val="009907D4"/>
    <w:rsid w:val="009E403D"/>
    <w:rsid w:val="009F0F67"/>
    <w:rsid w:val="009F5A81"/>
    <w:rsid w:val="00A22307"/>
    <w:rsid w:val="00A47BB1"/>
    <w:rsid w:val="00AA46E9"/>
    <w:rsid w:val="00B363A1"/>
    <w:rsid w:val="00B85F93"/>
    <w:rsid w:val="00B94DD4"/>
    <w:rsid w:val="00B94E96"/>
    <w:rsid w:val="00BA0DE1"/>
    <w:rsid w:val="00BB0518"/>
    <w:rsid w:val="00BD23A5"/>
    <w:rsid w:val="00BD7F88"/>
    <w:rsid w:val="00BE2B88"/>
    <w:rsid w:val="00BF2FFD"/>
    <w:rsid w:val="00C20A06"/>
    <w:rsid w:val="00C26282"/>
    <w:rsid w:val="00C67692"/>
    <w:rsid w:val="00C7030D"/>
    <w:rsid w:val="00C96FE7"/>
    <w:rsid w:val="00C97475"/>
    <w:rsid w:val="00CA6BDB"/>
    <w:rsid w:val="00CC083A"/>
    <w:rsid w:val="00D26101"/>
    <w:rsid w:val="00D56947"/>
    <w:rsid w:val="00D57C18"/>
    <w:rsid w:val="00D6329D"/>
    <w:rsid w:val="00D7102A"/>
    <w:rsid w:val="00E07456"/>
    <w:rsid w:val="00E647AF"/>
    <w:rsid w:val="00E76826"/>
    <w:rsid w:val="00E965EF"/>
    <w:rsid w:val="00EB06FF"/>
    <w:rsid w:val="00EF1FC7"/>
    <w:rsid w:val="00F1337F"/>
    <w:rsid w:val="00F17E11"/>
    <w:rsid w:val="00F235A0"/>
    <w:rsid w:val="00F358CA"/>
    <w:rsid w:val="00FB56F5"/>
    <w:rsid w:val="00FC634F"/>
    <w:rsid w:val="00FD2500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68886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FE"/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BFE"/>
    <w:pPr>
      <w:keepNext/>
      <w:keepLines/>
      <w:spacing w:before="200"/>
      <w:outlineLvl w:val="0"/>
    </w:pPr>
    <w:rPr>
      <w:rFonts w:eastAsiaTheme="majorEastAsia" w:cstheme="majorBidi"/>
      <w:b/>
      <w:bCs/>
      <w:caps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BFE"/>
    <w:pPr>
      <w:keepNext/>
      <w:keepLines/>
      <w:spacing w:before="200"/>
      <w:outlineLvl w:val="1"/>
    </w:pPr>
    <w:rPr>
      <w:rFonts w:eastAsiaTheme="majorEastAsia" w:cstheme="maj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9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9C9"/>
  </w:style>
  <w:style w:type="paragraph" w:styleId="Footer">
    <w:name w:val="footer"/>
    <w:basedOn w:val="Normal"/>
    <w:link w:val="FooterChar"/>
    <w:uiPriority w:val="99"/>
    <w:unhideWhenUsed/>
    <w:rsid w:val="004629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9C9"/>
  </w:style>
  <w:style w:type="paragraph" w:styleId="BalloonText">
    <w:name w:val="Balloon Text"/>
    <w:basedOn w:val="Normal"/>
    <w:link w:val="BalloonTextChar"/>
    <w:uiPriority w:val="99"/>
    <w:semiHidden/>
    <w:unhideWhenUsed/>
    <w:rsid w:val="004629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C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4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uiPriority w:val="99"/>
    <w:rsid w:val="00F235A0"/>
    <w:pPr>
      <w:widowControl w:val="0"/>
      <w:autoSpaceDE w:val="0"/>
      <w:autoSpaceDN w:val="0"/>
      <w:adjustRightInd w:val="0"/>
      <w:spacing w:line="241" w:lineRule="atLeast"/>
    </w:pPr>
    <w:rPr>
      <w:rFonts w:ascii="Baskerville" w:hAnsi="Baskerville" w:cs="Times New Roman"/>
    </w:rPr>
  </w:style>
  <w:style w:type="character" w:customStyle="1" w:styleId="A0">
    <w:name w:val="A0"/>
    <w:uiPriority w:val="99"/>
    <w:rsid w:val="00F235A0"/>
    <w:rPr>
      <w:rFonts w:cs="Baskerville"/>
      <w:color w:val="221E1F"/>
      <w:sz w:val="12"/>
      <w:szCs w:val="12"/>
    </w:rPr>
  </w:style>
  <w:style w:type="character" w:styleId="Hyperlink">
    <w:name w:val="Hyperlink"/>
    <w:basedOn w:val="DefaultParagraphFont"/>
    <w:uiPriority w:val="99"/>
    <w:unhideWhenUsed/>
    <w:rsid w:val="00CC083A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67692"/>
  </w:style>
  <w:style w:type="character" w:customStyle="1" w:styleId="Heading2Char">
    <w:name w:val="Heading 2 Char"/>
    <w:basedOn w:val="DefaultParagraphFont"/>
    <w:link w:val="Heading2"/>
    <w:uiPriority w:val="9"/>
    <w:rsid w:val="00386BFE"/>
    <w:rPr>
      <w:rFonts w:ascii="Times New Roman" w:eastAsiaTheme="majorEastAsia" w:hAnsi="Times New Roman" w:cstheme="majorBidi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86BFE"/>
    <w:rPr>
      <w:rFonts w:ascii="Times New Roman" w:eastAsiaTheme="majorEastAsia" w:hAnsi="Times New Roman" w:cstheme="majorBidi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br.edu/chancellor/presidents-counci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licies.tbr.edu/recent-updates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tbr.edu/board/boardmeeting-schedule-and-materia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Board of Regents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Gann</dc:creator>
  <cp:keywords/>
  <dc:description/>
  <cp:lastModifiedBy>Mickey Sheen</cp:lastModifiedBy>
  <cp:revision>2</cp:revision>
  <cp:lastPrinted>2012-09-26T19:31:00Z</cp:lastPrinted>
  <dcterms:created xsi:type="dcterms:W3CDTF">2016-10-18T15:41:00Z</dcterms:created>
  <dcterms:modified xsi:type="dcterms:W3CDTF">2016-10-18T15:41:00Z</dcterms:modified>
</cp:coreProperties>
</file>