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D6" w:rsidRPr="00533237" w:rsidRDefault="00F26FD6" w:rsidP="00533237">
      <w:pPr>
        <w:pStyle w:val="BodyTextIndent"/>
        <w:ind w:left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A636EA">
        <w:rPr>
          <w:rFonts w:ascii="Times New Roman" w:hAnsi="Times New Roman"/>
          <w:b/>
        </w:rPr>
        <w:t>Exhibit 6</w:t>
      </w:r>
    </w:p>
    <w:p w:rsidR="00F26FD6" w:rsidRDefault="00F26FD6">
      <w:pPr>
        <w:pStyle w:val="BodyTextInden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PCARD ACTIVITY LOG</w:t>
      </w: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</w:rPr>
      </w:pP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A636EA">
        <w:rPr>
          <w:rFonts w:ascii="Times New Roman" w:hAnsi="Times New Roman"/>
          <w:sz w:val="24"/>
          <w:u w:val="single"/>
        </w:rPr>
        <w:t>__________________________</w:t>
      </w:r>
      <w:r>
        <w:rPr>
          <w:rFonts w:ascii="Times New Roman" w:hAnsi="Times New Roman"/>
          <w:sz w:val="24"/>
          <w:u w:val="single"/>
        </w:rPr>
        <w:tab/>
      </w:r>
      <w:r w:rsidR="00D865A9">
        <w:rPr>
          <w:rFonts w:ascii="Times New Roman" w:hAnsi="Times New Roman"/>
          <w:sz w:val="24"/>
          <w:u w:val="single"/>
        </w:rPr>
        <w:t>___________</w:t>
      </w: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  <w:u w:val="single"/>
        </w:rPr>
      </w:pP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Department: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A636EA">
        <w:rPr>
          <w:rFonts w:ascii="Times New Roman" w:hAnsi="Times New Roman"/>
          <w:sz w:val="24"/>
          <w:u w:val="single"/>
        </w:rPr>
        <w:t>________________________</w:t>
      </w:r>
      <w:r w:rsidR="00D865A9">
        <w:rPr>
          <w:rFonts w:ascii="Times New Roman" w:hAnsi="Times New Roman"/>
          <w:sz w:val="24"/>
          <w:u w:val="single"/>
        </w:rPr>
        <w:t>___________</w:t>
      </w: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  <w:u w:val="single"/>
        </w:rPr>
      </w:pP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</w:t>
      </w:r>
      <w:r w:rsidR="00A636EA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ard</w:t>
      </w:r>
      <w:proofErr w:type="spellEnd"/>
      <w:r>
        <w:rPr>
          <w:rFonts w:ascii="Times New Roman" w:hAnsi="Times New Roman"/>
          <w:sz w:val="24"/>
        </w:rPr>
        <w:t xml:space="preserve"> #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</w:rPr>
        <w:t>(last 4 digits)</w:t>
      </w: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  <w:u w:val="single"/>
        </w:rPr>
      </w:pP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Reconciled By: _____________________________</w:t>
      </w:r>
      <w:r w:rsidR="00D865A9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 Date: ______________</w:t>
      </w: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  <w:u w:val="single"/>
        </w:rPr>
      </w:pP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Approved By: __________________________</w:t>
      </w:r>
      <w:r w:rsidR="00D865A9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 Date: ______________</w:t>
      </w: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2520"/>
        <w:gridCol w:w="990"/>
        <w:gridCol w:w="1260"/>
        <w:gridCol w:w="1350"/>
        <w:gridCol w:w="1170"/>
      </w:tblGrid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Order</w:t>
            </w:r>
          </w:p>
          <w:p w:rsidR="00F26FD6" w:rsidRDefault="00F26FD6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Vendor/Contact/</w:t>
            </w:r>
          </w:p>
          <w:p w:rsidR="00F26FD6" w:rsidRDefault="00F26FD6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Phone #</w:t>
            </w: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Quantity/Description</w:t>
            </w: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Charges</w:t>
            </w: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(or Refunds)</w:t>
            </w:r>
          </w:p>
        </w:tc>
        <w:tc>
          <w:tcPr>
            <w:tcW w:w="1260" w:type="dxa"/>
          </w:tcPr>
          <w:p w:rsidR="00F26FD6" w:rsidRDefault="00472D9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Index</w:t>
            </w:r>
            <w:r w:rsidR="00D865A9">
              <w:rPr>
                <w:rFonts w:ascii="Times New Roman" w:hAnsi="Times New Roman"/>
                <w:b/>
                <w:sz w:val="20"/>
              </w:rPr>
              <w:t xml:space="preserve"> &amp;</w:t>
            </w:r>
            <w:r>
              <w:rPr>
                <w:rFonts w:ascii="Times New Roman" w:hAnsi="Times New Roman"/>
                <w:b/>
                <w:sz w:val="20"/>
              </w:rPr>
              <w:t xml:space="preserve"> Account</w:t>
            </w:r>
            <w:r w:rsidR="00F26FD6">
              <w:rPr>
                <w:rFonts w:ascii="Times New Roman" w:hAnsi="Times New Roman"/>
                <w:b/>
                <w:sz w:val="20"/>
              </w:rPr>
              <w:t xml:space="preserve"> Code</w:t>
            </w: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  <w:p w:rsidR="00F26FD6" w:rsidRDefault="00F26FD6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Merchandise</w:t>
            </w:r>
          </w:p>
          <w:p w:rsidR="00F26FD6" w:rsidRDefault="00F26FD6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Received</w:t>
            </w: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Reconciled</w:t>
            </w:r>
          </w:p>
          <w:p w:rsidR="00F26FD6" w:rsidRDefault="00F26FD6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With</w:t>
            </w:r>
          </w:p>
          <w:p w:rsidR="00F26FD6" w:rsidRDefault="00D865A9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Statement </w:t>
            </w: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F26FD6" w:rsidTr="00D865A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2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9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5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70" w:type="dxa"/>
          </w:tcPr>
          <w:p w:rsidR="00F26FD6" w:rsidRDefault="00F26FD6">
            <w:pPr>
              <w:pStyle w:val="BodyTextIndent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  <w:u w:val="single"/>
        </w:rPr>
      </w:pPr>
    </w:p>
    <w:p w:rsidR="00F26FD6" w:rsidRDefault="00F26FD6">
      <w:pPr>
        <w:pStyle w:val="BodyTextIndent"/>
        <w:ind w:left="1800" w:hanging="1080"/>
        <w:rPr>
          <w:rFonts w:ascii="Times New Roman" w:hAnsi="Times New Roman"/>
          <w:sz w:val="24"/>
          <w:u w:val="single"/>
        </w:rPr>
      </w:pPr>
    </w:p>
    <w:p w:rsidR="00E66663" w:rsidRDefault="00F26FD6">
      <w:pPr>
        <w:rPr>
          <w:sz w:val="22"/>
        </w:rPr>
      </w:pPr>
      <w:r>
        <w:rPr>
          <w:sz w:val="22"/>
        </w:rPr>
        <w:tab/>
      </w:r>
    </w:p>
    <w:p w:rsidR="00E66663" w:rsidRDefault="00E66663" w:rsidP="00E666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br w:type="page"/>
      </w:r>
      <w:r>
        <w:rPr>
          <w:sz w:val="22"/>
          <w:szCs w:val="22"/>
        </w:rPr>
        <w:lastRenderedPageBreak/>
        <w:t>The Activity Log is designed as a tool that can be used to keep track of items purchased and the dollar amount spent using</w:t>
      </w:r>
    </w:p>
    <w:p w:rsidR="00E66663" w:rsidRDefault="00E66663" w:rsidP="00E666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PCard</w:t>
      </w:r>
      <w:proofErr w:type="spellEnd"/>
      <w:r>
        <w:rPr>
          <w:sz w:val="22"/>
          <w:szCs w:val="22"/>
        </w:rPr>
        <w:t>. The Activity Log entries presented below are representative of the information that should be recorded.</w:t>
      </w:r>
    </w:p>
    <w:p w:rsidR="00E66663" w:rsidRDefault="00E66663" w:rsidP="00E666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Another form of documentation with comparable information is acceptable. If departments are comfortable with</w:t>
      </w:r>
    </w:p>
    <w:p w:rsidR="00E66663" w:rsidRDefault="00E66663" w:rsidP="00E666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comparing supporting documentation to the [Commercial </w:t>
      </w:r>
      <w:r w:rsidR="00E22680">
        <w:rPr>
          <w:sz w:val="22"/>
          <w:szCs w:val="22"/>
        </w:rPr>
        <w:t>Card Provider</w:t>
      </w:r>
      <w:r>
        <w:rPr>
          <w:sz w:val="22"/>
          <w:szCs w:val="22"/>
        </w:rPr>
        <w:t xml:space="preserve">] statements, that is an acceptable procedure. Each department can determine specific uses for the activity log to better control their </w:t>
      </w:r>
      <w:proofErr w:type="spellStart"/>
      <w:r>
        <w:rPr>
          <w:sz w:val="22"/>
          <w:szCs w:val="22"/>
        </w:rPr>
        <w:t>PCard</w:t>
      </w:r>
      <w:proofErr w:type="spellEnd"/>
      <w:r>
        <w:rPr>
          <w:sz w:val="22"/>
          <w:szCs w:val="22"/>
        </w:rPr>
        <w:t xml:space="preserve"> activity. The only requirements are noted below.</w:t>
      </w:r>
    </w:p>
    <w:p w:rsidR="00E66663" w:rsidRDefault="00E66663" w:rsidP="00E66663">
      <w:pPr>
        <w:autoSpaceDE w:val="0"/>
        <w:autoSpaceDN w:val="0"/>
        <w:adjustRightInd w:val="0"/>
        <w:rPr>
          <w:sz w:val="22"/>
          <w:szCs w:val="22"/>
        </w:rPr>
      </w:pPr>
    </w:p>
    <w:p w:rsidR="00E66663" w:rsidRDefault="00E66663" w:rsidP="00E666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 activity log, or other supporting documentation, is required when orders/credits are</w:t>
      </w:r>
      <w:r w:rsidR="006510AB">
        <w:rPr>
          <w:sz w:val="22"/>
          <w:szCs w:val="22"/>
        </w:rPr>
        <w:t xml:space="preserve"> </w:t>
      </w:r>
      <w:r>
        <w:rPr>
          <w:sz w:val="22"/>
          <w:szCs w:val="22"/>
        </w:rPr>
        <w:t>made via the telephone or any other method and a receipt is not immediately available</w:t>
      </w:r>
      <w:r w:rsidR="006510AB">
        <w:rPr>
          <w:sz w:val="22"/>
          <w:szCs w:val="22"/>
        </w:rPr>
        <w:t xml:space="preserve">.  These orders shall be documented </w:t>
      </w:r>
      <w:r>
        <w:rPr>
          <w:sz w:val="22"/>
          <w:szCs w:val="22"/>
        </w:rPr>
        <w:t xml:space="preserve">to ensure accuracy of items received and amounts charged. This will </w:t>
      </w:r>
      <w:r w:rsidR="006510AB">
        <w:rPr>
          <w:sz w:val="22"/>
          <w:szCs w:val="22"/>
        </w:rPr>
        <w:t>also provide documentation of</w:t>
      </w:r>
      <w:r>
        <w:rPr>
          <w:sz w:val="22"/>
          <w:szCs w:val="22"/>
        </w:rPr>
        <w:t xml:space="preserve"> all credits due the University</w:t>
      </w:r>
      <w:r w:rsidR="006510AB">
        <w:rPr>
          <w:sz w:val="22"/>
          <w:szCs w:val="22"/>
        </w:rPr>
        <w:t xml:space="preserve"> since credits often occur after</w:t>
      </w:r>
      <w:r>
        <w:rPr>
          <w:sz w:val="22"/>
          <w:szCs w:val="22"/>
        </w:rPr>
        <w:t xml:space="preserve"> a time lag.</w:t>
      </w:r>
    </w:p>
    <w:p w:rsidR="00E66663" w:rsidRDefault="00E66663" w:rsidP="00E66663">
      <w:pPr>
        <w:autoSpaceDE w:val="0"/>
        <w:autoSpaceDN w:val="0"/>
        <w:adjustRightInd w:val="0"/>
        <w:rPr>
          <w:sz w:val="22"/>
          <w:szCs w:val="22"/>
        </w:rPr>
      </w:pPr>
    </w:p>
    <w:p w:rsidR="00E66663" w:rsidRDefault="00E66663" w:rsidP="00E666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Visa account statements and supporting documentation have the same retention requirements as other accounts payable</w:t>
      </w:r>
    </w:p>
    <w:p w:rsidR="00E66663" w:rsidRDefault="00E66663" w:rsidP="00E666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records. These transaction records must be kept in the department </w:t>
      </w:r>
      <w:r w:rsidR="00E334E4">
        <w:rPr>
          <w:sz w:val="22"/>
          <w:szCs w:val="22"/>
        </w:rPr>
        <w:t xml:space="preserve">and </w:t>
      </w:r>
      <w:r>
        <w:rPr>
          <w:sz w:val="22"/>
          <w:szCs w:val="22"/>
        </w:rPr>
        <w:t>may only be destroyed in accordance with procedures as detailed in TBR Guideline G-070.</w:t>
      </w:r>
    </w:p>
    <w:p w:rsidR="00E66663" w:rsidRDefault="00E66663" w:rsidP="00E66663">
      <w:pPr>
        <w:autoSpaceDE w:val="0"/>
        <w:autoSpaceDN w:val="0"/>
        <w:adjustRightInd w:val="0"/>
        <w:rPr>
          <w:sz w:val="22"/>
          <w:szCs w:val="22"/>
        </w:rPr>
      </w:pPr>
    </w:p>
    <w:p w:rsidR="00E66663" w:rsidRDefault="00E66663" w:rsidP="00E666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Shown below is a sample activity log:</w:t>
      </w:r>
    </w:p>
    <w:p w:rsidR="00E334E4" w:rsidRDefault="00E334E4" w:rsidP="00E66663">
      <w:pPr>
        <w:rPr>
          <w:sz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00"/>
        <w:gridCol w:w="2520"/>
        <w:gridCol w:w="1080"/>
        <w:gridCol w:w="1170"/>
        <w:gridCol w:w="1350"/>
        <w:gridCol w:w="1710"/>
      </w:tblGrid>
      <w:tr w:rsidR="00E334E4" w:rsidTr="00E334E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Order</w:t>
            </w:r>
          </w:p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1800" w:type="dxa"/>
          </w:tcPr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Vendor/Contact/</w:t>
            </w:r>
          </w:p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Phone #</w:t>
            </w:r>
          </w:p>
        </w:tc>
        <w:tc>
          <w:tcPr>
            <w:tcW w:w="2520" w:type="dxa"/>
          </w:tcPr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Quantity/Description</w:t>
            </w:r>
          </w:p>
        </w:tc>
        <w:tc>
          <w:tcPr>
            <w:tcW w:w="1080" w:type="dxa"/>
          </w:tcPr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Charges</w:t>
            </w:r>
          </w:p>
          <w:p w:rsid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(or Refunds)</w:t>
            </w:r>
          </w:p>
        </w:tc>
        <w:tc>
          <w:tcPr>
            <w:tcW w:w="1170" w:type="dxa"/>
          </w:tcPr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Index &amp; Account Code</w:t>
            </w:r>
          </w:p>
        </w:tc>
        <w:tc>
          <w:tcPr>
            <w:tcW w:w="1350" w:type="dxa"/>
          </w:tcPr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Merchandise</w:t>
            </w:r>
          </w:p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Received</w:t>
            </w:r>
          </w:p>
        </w:tc>
        <w:tc>
          <w:tcPr>
            <w:tcW w:w="1710" w:type="dxa"/>
          </w:tcPr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Reconciled</w:t>
            </w:r>
          </w:p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With</w:t>
            </w:r>
          </w:p>
          <w:p w:rsidR="00E334E4" w:rsidRDefault="00E334E4" w:rsidP="009948A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Statement </w:t>
            </w:r>
          </w:p>
        </w:tc>
      </w:tr>
      <w:tr w:rsidR="00E334E4" w:rsidTr="00E334E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 w:rsidRPr="00E334E4">
              <w:rPr>
                <w:rFonts w:ascii="Times New Roman" w:hAnsi="Times New Roman"/>
                <w:sz w:val="24"/>
              </w:rPr>
              <w:t>8/11/14</w:t>
            </w:r>
          </w:p>
        </w:tc>
        <w:tc>
          <w:tcPr>
            <w:tcW w:w="180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Staples</w:t>
            </w:r>
          </w:p>
        </w:tc>
        <w:tc>
          <w:tcPr>
            <w:tcW w:w="252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Staplers, returned</w:t>
            </w:r>
          </w:p>
        </w:tc>
        <w:tc>
          <w:tcPr>
            <w:tcW w:w="108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($21.00)</w:t>
            </w:r>
          </w:p>
        </w:tc>
        <w:tc>
          <w:tcPr>
            <w:tcW w:w="1170" w:type="dxa"/>
          </w:tcPr>
          <w:p w:rsidR="00E334E4" w:rsidRPr="00E334E4" w:rsidRDefault="00E334E4" w:rsidP="00E334E4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262001 74510</w:t>
            </w:r>
          </w:p>
        </w:tc>
        <w:tc>
          <w:tcPr>
            <w:tcW w:w="135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 w:rsidRPr="00E334E4">
              <w:rPr>
                <w:rFonts w:ascii="Times New Roman" w:hAnsi="Times New Roman"/>
                <w:sz w:val="24"/>
              </w:rPr>
              <w:t>8/13/14</w:t>
            </w:r>
          </w:p>
        </w:tc>
        <w:tc>
          <w:tcPr>
            <w:tcW w:w="1710" w:type="dxa"/>
          </w:tcPr>
          <w:p w:rsidR="00E334E4" w:rsidRPr="00E334E4" w:rsidRDefault="00677E52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E334E4" w:rsidRPr="00677E52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334E4" w:rsidTr="00E334E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8/12/14</w:t>
            </w:r>
          </w:p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Walmart/Pickup</w:t>
            </w:r>
          </w:p>
        </w:tc>
        <w:tc>
          <w:tcPr>
            <w:tcW w:w="252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Film Processing</w:t>
            </w:r>
          </w:p>
        </w:tc>
        <w:tc>
          <w:tcPr>
            <w:tcW w:w="108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$9.50</w:t>
            </w:r>
          </w:p>
        </w:tc>
        <w:tc>
          <w:tcPr>
            <w:tcW w:w="117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262001  74510</w:t>
            </w:r>
          </w:p>
        </w:tc>
        <w:tc>
          <w:tcPr>
            <w:tcW w:w="135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8/14/14</w:t>
            </w:r>
          </w:p>
        </w:tc>
        <w:tc>
          <w:tcPr>
            <w:tcW w:w="1710" w:type="dxa"/>
          </w:tcPr>
          <w:p w:rsidR="00E334E4" w:rsidRPr="00E334E4" w:rsidRDefault="00677E52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334E4" w:rsidTr="00E334E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8/13/14</w:t>
            </w:r>
          </w:p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PC Computing</w:t>
            </w:r>
          </w:p>
        </w:tc>
        <w:tc>
          <w:tcPr>
            <w:tcW w:w="252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Computer Supplies</w:t>
            </w:r>
          </w:p>
        </w:tc>
        <w:tc>
          <w:tcPr>
            <w:tcW w:w="108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$45.00</w:t>
            </w:r>
          </w:p>
        </w:tc>
        <w:tc>
          <w:tcPr>
            <w:tcW w:w="117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262001  74510</w:t>
            </w:r>
          </w:p>
        </w:tc>
        <w:tc>
          <w:tcPr>
            <w:tcW w:w="135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8/15/14</w:t>
            </w:r>
          </w:p>
        </w:tc>
        <w:tc>
          <w:tcPr>
            <w:tcW w:w="1710" w:type="dxa"/>
          </w:tcPr>
          <w:p w:rsidR="00E334E4" w:rsidRPr="00E334E4" w:rsidRDefault="00677E52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334E4" w:rsidTr="00E334E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</w:p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:rsidR="00E334E4" w:rsidRPr="00E334E4" w:rsidRDefault="00E334E4" w:rsidP="009948AD">
            <w:pPr>
              <w:pStyle w:val="BodyTextIndent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F26FD6" w:rsidRDefault="00F26FD6" w:rsidP="00E6666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F26FD6" w:rsidSect="000A3B51">
      <w:pgSz w:w="12240" w:h="15840" w:code="1"/>
      <w:pgMar w:top="907" w:right="720" w:bottom="144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D5" w:rsidRDefault="00E424D5">
      <w:r>
        <w:separator/>
      </w:r>
    </w:p>
  </w:endnote>
  <w:endnote w:type="continuationSeparator" w:id="0">
    <w:p w:rsidR="00E424D5" w:rsidRDefault="00E4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D5" w:rsidRDefault="00E424D5">
      <w:r>
        <w:separator/>
      </w:r>
    </w:p>
  </w:footnote>
  <w:footnote w:type="continuationSeparator" w:id="0">
    <w:p w:rsidR="00E424D5" w:rsidRDefault="00E4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B59C3"/>
    <w:multiLevelType w:val="hybridMultilevel"/>
    <w:tmpl w:val="243EAF4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2813F9A"/>
    <w:multiLevelType w:val="hybridMultilevel"/>
    <w:tmpl w:val="312CC188"/>
    <w:lvl w:ilvl="0" w:tplc="FFFFFFFF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C2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32B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2C37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401DC4"/>
    <w:multiLevelType w:val="hybridMultilevel"/>
    <w:tmpl w:val="50181E9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CA71C01"/>
    <w:multiLevelType w:val="singleLevel"/>
    <w:tmpl w:val="EDEE7966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>
    <w:nsid w:val="0F002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6A3F40"/>
    <w:multiLevelType w:val="singleLevel"/>
    <w:tmpl w:val="1E145A0C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15C969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FF7DAB"/>
    <w:multiLevelType w:val="hybridMultilevel"/>
    <w:tmpl w:val="BE5C7B98"/>
    <w:lvl w:ilvl="0" w:tplc="1D84984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74B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768343D"/>
    <w:multiLevelType w:val="hybridMultilevel"/>
    <w:tmpl w:val="7DE65D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181F07F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95B7F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97D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99B7B9D"/>
    <w:multiLevelType w:val="hybridMultilevel"/>
    <w:tmpl w:val="EA9C20CE"/>
    <w:lvl w:ilvl="0" w:tplc="A53EC7B0">
      <w:start w:val="1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717FE"/>
    <w:multiLevelType w:val="singleLevel"/>
    <w:tmpl w:val="46360E90"/>
    <w:lvl w:ilvl="0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25E21053"/>
    <w:multiLevelType w:val="hybridMultilevel"/>
    <w:tmpl w:val="6CE27470"/>
    <w:lvl w:ilvl="0" w:tplc="9050B1C8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27F56"/>
    <w:multiLevelType w:val="hybridMultilevel"/>
    <w:tmpl w:val="B7DAAA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CB6F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0446E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0DD5A09"/>
    <w:multiLevelType w:val="hybridMultilevel"/>
    <w:tmpl w:val="A552AB24"/>
    <w:lvl w:ilvl="0" w:tplc="5AC48DC8">
      <w:start w:val="7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>
    <w:nsid w:val="31373843"/>
    <w:multiLevelType w:val="hybridMultilevel"/>
    <w:tmpl w:val="F528B5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4433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84A30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4262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C611D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F6413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71B1A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C3D7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5B00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E1F43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0D666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20419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5241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3F7A32"/>
    <w:multiLevelType w:val="hybridMultilevel"/>
    <w:tmpl w:val="6C30EA54"/>
    <w:lvl w:ilvl="0" w:tplc="FFFFFFF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56F7783A"/>
    <w:multiLevelType w:val="hybridMultilevel"/>
    <w:tmpl w:val="514E91B0"/>
    <w:lvl w:ilvl="0" w:tplc="F224CF2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225E9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98804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A0D5EDD"/>
    <w:multiLevelType w:val="hybridMultilevel"/>
    <w:tmpl w:val="08B20460"/>
    <w:lvl w:ilvl="0" w:tplc="9CB40FF0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4B0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C207F06"/>
    <w:multiLevelType w:val="hybridMultilevel"/>
    <w:tmpl w:val="967EC668"/>
    <w:lvl w:ilvl="0" w:tplc="2140FD08">
      <w:start w:val="5"/>
      <w:numFmt w:val="upperRoman"/>
      <w:lvlText w:val="%1."/>
      <w:lvlJc w:val="righ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BD0F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CD229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5E29115C"/>
    <w:multiLevelType w:val="hybridMultilevel"/>
    <w:tmpl w:val="35126C3C"/>
    <w:lvl w:ilvl="0" w:tplc="5AC48DC8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72E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2CA2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65455858"/>
    <w:multiLevelType w:val="hybridMultilevel"/>
    <w:tmpl w:val="5622BE2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54C5770"/>
    <w:multiLevelType w:val="hybridMultilevel"/>
    <w:tmpl w:val="B06A4A7A"/>
    <w:lvl w:ilvl="0" w:tplc="D5721226">
      <w:start w:val="4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>
    <w:nsid w:val="676B51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CF0787C"/>
    <w:multiLevelType w:val="hybridMultilevel"/>
    <w:tmpl w:val="D442639E"/>
    <w:lvl w:ilvl="0" w:tplc="4F422BB2">
      <w:start w:val="6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1804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D760454"/>
    <w:multiLevelType w:val="hybridMultilevel"/>
    <w:tmpl w:val="50CE6BB0"/>
    <w:lvl w:ilvl="0" w:tplc="350C9940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7307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71D72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739613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7575561E"/>
    <w:multiLevelType w:val="hybridMultilevel"/>
    <w:tmpl w:val="128A752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79737AE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7D4753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7E165C16"/>
    <w:multiLevelType w:val="singleLevel"/>
    <w:tmpl w:val="F596312E"/>
    <w:lvl w:ilvl="0">
      <w:start w:val="5"/>
      <w:numFmt w:val="upp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62">
    <w:nsid w:val="7FB064A7"/>
    <w:multiLevelType w:val="hybridMultilevel"/>
    <w:tmpl w:val="AFA01860"/>
    <w:lvl w:ilvl="0" w:tplc="726E5DDA">
      <w:start w:val="5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6"/>
  </w:num>
  <w:num w:numId="4">
    <w:abstractNumId w:val="44"/>
  </w:num>
  <w:num w:numId="5">
    <w:abstractNumId w:val="56"/>
  </w:num>
  <w:num w:numId="6">
    <w:abstractNumId w:val="26"/>
  </w:num>
  <w:num w:numId="7">
    <w:abstractNumId w:val="60"/>
  </w:num>
  <w:num w:numId="8">
    <w:abstractNumId w:val="16"/>
  </w:num>
  <w:num w:numId="9">
    <w:abstractNumId w:val="53"/>
  </w:num>
  <w:num w:numId="10">
    <w:abstractNumId w:val="7"/>
  </w:num>
  <w:num w:numId="11">
    <w:abstractNumId w:val="25"/>
  </w:num>
  <w:num w:numId="12">
    <w:abstractNumId w:val="34"/>
  </w:num>
  <w:num w:numId="13">
    <w:abstractNumId w:val="28"/>
  </w:num>
  <w:num w:numId="14">
    <w:abstractNumId w:val="30"/>
  </w:num>
  <w:num w:numId="15">
    <w:abstractNumId w:val="21"/>
  </w:num>
  <w:num w:numId="16">
    <w:abstractNumId w:val="40"/>
  </w:num>
  <w:num w:numId="17">
    <w:abstractNumId w:val="3"/>
  </w:num>
  <w:num w:numId="18">
    <w:abstractNumId w:val="57"/>
  </w:num>
  <w:num w:numId="19">
    <w:abstractNumId w:val="42"/>
  </w:num>
  <w:num w:numId="20">
    <w:abstractNumId w:val="47"/>
  </w:num>
  <w:num w:numId="21">
    <w:abstractNumId w:val="32"/>
  </w:num>
  <w:num w:numId="22">
    <w:abstractNumId w:val="31"/>
  </w:num>
  <w:num w:numId="23">
    <w:abstractNumId w:val="48"/>
  </w:num>
  <w:num w:numId="24">
    <w:abstractNumId w:val="0"/>
    <w:lvlOverride w:ilvl="0">
      <w:lvl w:ilvl="0">
        <w:numFmt w:val="bullet"/>
        <w:lvlText w:val="‚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5">
    <w:abstractNumId w:val="5"/>
  </w:num>
  <w:num w:numId="26">
    <w:abstractNumId w:val="8"/>
  </w:num>
  <w:num w:numId="27">
    <w:abstractNumId w:val="29"/>
  </w:num>
  <w:num w:numId="28">
    <w:abstractNumId w:val="33"/>
  </w:num>
  <w:num w:numId="29">
    <w:abstractNumId w:val="45"/>
  </w:num>
  <w:num w:numId="30">
    <w:abstractNumId w:val="39"/>
  </w:num>
  <w:num w:numId="31">
    <w:abstractNumId w:val="5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</w:num>
  <w:num w:numId="34">
    <w:abstractNumId w:val="2"/>
    <w:lvlOverride w:ilvl="0">
      <w:startOverride w:val="1"/>
    </w:lvlOverride>
    <w:lvlOverride w:ilvl="1">
      <w:startOverride w:val="6"/>
    </w:lvlOverride>
  </w:num>
  <w:num w:numId="35">
    <w:abstractNumId w:val="18"/>
  </w:num>
  <w:num w:numId="36">
    <w:abstractNumId w:val="9"/>
  </w:num>
  <w:num w:numId="37">
    <w:abstractNumId w:val="15"/>
  </w:num>
  <w:num w:numId="38">
    <w:abstractNumId w:val="10"/>
  </w:num>
  <w:num w:numId="39">
    <w:abstractNumId w:val="22"/>
  </w:num>
  <w:num w:numId="40">
    <w:abstractNumId w:val="61"/>
  </w:num>
  <w:num w:numId="41">
    <w:abstractNumId w:val="4"/>
  </w:num>
  <w:num w:numId="42">
    <w:abstractNumId w:val="51"/>
  </w:num>
  <w:num w:numId="43">
    <w:abstractNumId w:val="27"/>
  </w:num>
  <w:num w:numId="44">
    <w:abstractNumId w:val="35"/>
  </w:num>
  <w:num w:numId="45">
    <w:abstractNumId w:val="55"/>
  </w:num>
  <w:num w:numId="46">
    <w:abstractNumId w:val="14"/>
  </w:num>
  <w:num w:numId="47">
    <w:abstractNumId w:val="20"/>
  </w:num>
  <w:num w:numId="48">
    <w:abstractNumId w:val="1"/>
  </w:num>
  <w:num w:numId="49">
    <w:abstractNumId w:val="24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</w:num>
  <w:num w:numId="51">
    <w:abstractNumId w:val="11"/>
  </w:num>
  <w:num w:numId="52">
    <w:abstractNumId w:val="58"/>
  </w:num>
  <w:num w:numId="53">
    <w:abstractNumId w:val="19"/>
  </w:num>
  <w:num w:numId="54">
    <w:abstractNumId w:val="37"/>
  </w:num>
  <w:num w:numId="55">
    <w:abstractNumId w:val="17"/>
  </w:num>
  <w:num w:numId="56">
    <w:abstractNumId w:val="54"/>
  </w:num>
  <w:num w:numId="57">
    <w:abstractNumId w:val="49"/>
  </w:num>
  <w:num w:numId="58">
    <w:abstractNumId w:val="52"/>
  </w:num>
  <w:num w:numId="59">
    <w:abstractNumId w:val="46"/>
  </w:num>
  <w:num w:numId="60">
    <w:abstractNumId w:val="23"/>
  </w:num>
  <w:num w:numId="61">
    <w:abstractNumId w:val="41"/>
  </w:num>
  <w:num w:numId="62">
    <w:abstractNumId w:val="38"/>
  </w:num>
  <w:num w:numId="63">
    <w:abstractNumId w:val="43"/>
  </w:num>
  <w:num w:numId="64">
    <w:abstractNumId w:val="13"/>
  </w:num>
  <w:num w:numId="65">
    <w:abstractNumId w:val="6"/>
  </w:num>
  <w:num w:numId="66">
    <w:abstractNumId w:val="50"/>
  </w:num>
  <w:num w:numId="67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FF"/>
    <w:rsid w:val="00006AAC"/>
    <w:rsid w:val="00006BCE"/>
    <w:rsid w:val="00010EA1"/>
    <w:rsid w:val="000144D2"/>
    <w:rsid w:val="000341ED"/>
    <w:rsid w:val="000408FB"/>
    <w:rsid w:val="00040C21"/>
    <w:rsid w:val="00056508"/>
    <w:rsid w:val="00056EB1"/>
    <w:rsid w:val="00063883"/>
    <w:rsid w:val="00092558"/>
    <w:rsid w:val="000A3B51"/>
    <w:rsid w:val="000A3C5F"/>
    <w:rsid w:val="000A5836"/>
    <w:rsid w:val="000B7BE0"/>
    <w:rsid w:val="000D0216"/>
    <w:rsid w:val="000D0853"/>
    <w:rsid w:val="000E4274"/>
    <w:rsid w:val="000E60B4"/>
    <w:rsid w:val="000F7DDF"/>
    <w:rsid w:val="00101307"/>
    <w:rsid w:val="001062A6"/>
    <w:rsid w:val="00114F05"/>
    <w:rsid w:val="00116A56"/>
    <w:rsid w:val="001266E6"/>
    <w:rsid w:val="00127504"/>
    <w:rsid w:val="00127A57"/>
    <w:rsid w:val="00130D9E"/>
    <w:rsid w:val="0014116E"/>
    <w:rsid w:val="00143B6D"/>
    <w:rsid w:val="001522CF"/>
    <w:rsid w:val="00153ABC"/>
    <w:rsid w:val="00154B21"/>
    <w:rsid w:val="00165EED"/>
    <w:rsid w:val="00170656"/>
    <w:rsid w:val="00176B3D"/>
    <w:rsid w:val="001A2725"/>
    <w:rsid w:val="001A6EEA"/>
    <w:rsid w:val="001B6D66"/>
    <w:rsid w:val="001C3A20"/>
    <w:rsid w:val="001C4860"/>
    <w:rsid w:val="001C4E9D"/>
    <w:rsid w:val="001D789C"/>
    <w:rsid w:val="001E526C"/>
    <w:rsid w:val="001E7AAF"/>
    <w:rsid w:val="001E7CDE"/>
    <w:rsid w:val="00203A68"/>
    <w:rsid w:val="00214566"/>
    <w:rsid w:val="002365FF"/>
    <w:rsid w:val="00241204"/>
    <w:rsid w:val="0024163B"/>
    <w:rsid w:val="00246689"/>
    <w:rsid w:val="00250401"/>
    <w:rsid w:val="00266B41"/>
    <w:rsid w:val="00275A9C"/>
    <w:rsid w:val="002820AE"/>
    <w:rsid w:val="00282CDC"/>
    <w:rsid w:val="00293C12"/>
    <w:rsid w:val="0029407D"/>
    <w:rsid w:val="002A1467"/>
    <w:rsid w:val="002B2A4B"/>
    <w:rsid w:val="002B5C32"/>
    <w:rsid w:val="002C1404"/>
    <w:rsid w:val="002C24EA"/>
    <w:rsid w:val="002D37C7"/>
    <w:rsid w:val="002E04A5"/>
    <w:rsid w:val="002E089F"/>
    <w:rsid w:val="002E09A6"/>
    <w:rsid w:val="002E6E30"/>
    <w:rsid w:val="002F0689"/>
    <w:rsid w:val="002F66A7"/>
    <w:rsid w:val="003016D6"/>
    <w:rsid w:val="00303BF3"/>
    <w:rsid w:val="0031520F"/>
    <w:rsid w:val="003209FC"/>
    <w:rsid w:val="00321AAB"/>
    <w:rsid w:val="0032202D"/>
    <w:rsid w:val="00325088"/>
    <w:rsid w:val="00337E3D"/>
    <w:rsid w:val="00365216"/>
    <w:rsid w:val="0036570F"/>
    <w:rsid w:val="00374FEB"/>
    <w:rsid w:val="00375CAC"/>
    <w:rsid w:val="00383306"/>
    <w:rsid w:val="00383AA3"/>
    <w:rsid w:val="003843F6"/>
    <w:rsid w:val="003A3746"/>
    <w:rsid w:val="003B2C18"/>
    <w:rsid w:val="003C124E"/>
    <w:rsid w:val="003D2C27"/>
    <w:rsid w:val="003E7D38"/>
    <w:rsid w:val="003F1065"/>
    <w:rsid w:val="003F1C26"/>
    <w:rsid w:val="003F1F4C"/>
    <w:rsid w:val="003F75AD"/>
    <w:rsid w:val="00411715"/>
    <w:rsid w:val="00414A3B"/>
    <w:rsid w:val="00415E87"/>
    <w:rsid w:val="00420BA7"/>
    <w:rsid w:val="00427C8F"/>
    <w:rsid w:val="004324D2"/>
    <w:rsid w:val="0044766E"/>
    <w:rsid w:val="00451090"/>
    <w:rsid w:val="004640BE"/>
    <w:rsid w:val="00472D90"/>
    <w:rsid w:val="00481CEC"/>
    <w:rsid w:val="004827D5"/>
    <w:rsid w:val="004834B1"/>
    <w:rsid w:val="0049055C"/>
    <w:rsid w:val="004A199F"/>
    <w:rsid w:val="004A38D0"/>
    <w:rsid w:val="004A39E2"/>
    <w:rsid w:val="004B613A"/>
    <w:rsid w:val="004C4DCB"/>
    <w:rsid w:val="004D5392"/>
    <w:rsid w:val="004D6A26"/>
    <w:rsid w:val="004D74EA"/>
    <w:rsid w:val="004E7197"/>
    <w:rsid w:val="004E71FF"/>
    <w:rsid w:val="004F1B0D"/>
    <w:rsid w:val="004F23F6"/>
    <w:rsid w:val="00503DEA"/>
    <w:rsid w:val="00504B9B"/>
    <w:rsid w:val="00520292"/>
    <w:rsid w:val="0052356F"/>
    <w:rsid w:val="00533237"/>
    <w:rsid w:val="005411DE"/>
    <w:rsid w:val="00562A02"/>
    <w:rsid w:val="0057215A"/>
    <w:rsid w:val="005806A3"/>
    <w:rsid w:val="005946A7"/>
    <w:rsid w:val="00595569"/>
    <w:rsid w:val="0059579D"/>
    <w:rsid w:val="005B1AE9"/>
    <w:rsid w:val="005B41CB"/>
    <w:rsid w:val="005D10C7"/>
    <w:rsid w:val="005D6DC3"/>
    <w:rsid w:val="005D6F95"/>
    <w:rsid w:val="005E2662"/>
    <w:rsid w:val="005E271C"/>
    <w:rsid w:val="005E77A8"/>
    <w:rsid w:val="005F1A3F"/>
    <w:rsid w:val="005F431F"/>
    <w:rsid w:val="0060537A"/>
    <w:rsid w:val="00605DED"/>
    <w:rsid w:val="00606E98"/>
    <w:rsid w:val="00612F82"/>
    <w:rsid w:val="006140D8"/>
    <w:rsid w:val="00620A5B"/>
    <w:rsid w:val="00641D7C"/>
    <w:rsid w:val="006510AB"/>
    <w:rsid w:val="00664628"/>
    <w:rsid w:val="00675806"/>
    <w:rsid w:val="00677E52"/>
    <w:rsid w:val="006816FB"/>
    <w:rsid w:val="00683E01"/>
    <w:rsid w:val="00686B09"/>
    <w:rsid w:val="00694665"/>
    <w:rsid w:val="00695F35"/>
    <w:rsid w:val="006A111B"/>
    <w:rsid w:val="006A6482"/>
    <w:rsid w:val="006A7925"/>
    <w:rsid w:val="006B39B7"/>
    <w:rsid w:val="006C23D7"/>
    <w:rsid w:val="006C4B11"/>
    <w:rsid w:val="006E0437"/>
    <w:rsid w:val="00701C87"/>
    <w:rsid w:val="00705DF2"/>
    <w:rsid w:val="00706C6F"/>
    <w:rsid w:val="0071111B"/>
    <w:rsid w:val="0071445D"/>
    <w:rsid w:val="007153E8"/>
    <w:rsid w:val="00730850"/>
    <w:rsid w:val="007334EB"/>
    <w:rsid w:val="00735175"/>
    <w:rsid w:val="00740B71"/>
    <w:rsid w:val="00742632"/>
    <w:rsid w:val="007434BB"/>
    <w:rsid w:val="00744678"/>
    <w:rsid w:val="0075507D"/>
    <w:rsid w:val="00773670"/>
    <w:rsid w:val="00774E86"/>
    <w:rsid w:val="00775A5C"/>
    <w:rsid w:val="00776E08"/>
    <w:rsid w:val="007779AD"/>
    <w:rsid w:val="0079527F"/>
    <w:rsid w:val="00797766"/>
    <w:rsid w:val="007A0338"/>
    <w:rsid w:val="007A51ED"/>
    <w:rsid w:val="007A5907"/>
    <w:rsid w:val="007C561E"/>
    <w:rsid w:val="007D1058"/>
    <w:rsid w:val="007E265D"/>
    <w:rsid w:val="007E278F"/>
    <w:rsid w:val="007E3CBA"/>
    <w:rsid w:val="007E64EB"/>
    <w:rsid w:val="007F19AA"/>
    <w:rsid w:val="007F6323"/>
    <w:rsid w:val="008014F3"/>
    <w:rsid w:val="00811E1E"/>
    <w:rsid w:val="00820B59"/>
    <w:rsid w:val="00830CAB"/>
    <w:rsid w:val="008363A6"/>
    <w:rsid w:val="008404A0"/>
    <w:rsid w:val="00843A68"/>
    <w:rsid w:val="00857576"/>
    <w:rsid w:val="008623EE"/>
    <w:rsid w:val="0086511B"/>
    <w:rsid w:val="00876BAA"/>
    <w:rsid w:val="00890A6D"/>
    <w:rsid w:val="0089225E"/>
    <w:rsid w:val="00892BE2"/>
    <w:rsid w:val="00894BDD"/>
    <w:rsid w:val="008A0AFF"/>
    <w:rsid w:val="008A7C8A"/>
    <w:rsid w:val="008B6E8A"/>
    <w:rsid w:val="008C0877"/>
    <w:rsid w:val="008D3E89"/>
    <w:rsid w:val="008D41BA"/>
    <w:rsid w:val="008D6103"/>
    <w:rsid w:val="008D76A1"/>
    <w:rsid w:val="008F6348"/>
    <w:rsid w:val="008F7945"/>
    <w:rsid w:val="00900883"/>
    <w:rsid w:val="009044BD"/>
    <w:rsid w:val="00933532"/>
    <w:rsid w:val="00934BBC"/>
    <w:rsid w:val="00944B34"/>
    <w:rsid w:val="0095006A"/>
    <w:rsid w:val="009634B2"/>
    <w:rsid w:val="00971481"/>
    <w:rsid w:val="00972CE3"/>
    <w:rsid w:val="00976B1F"/>
    <w:rsid w:val="009857A4"/>
    <w:rsid w:val="009948AD"/>
    <w:rsid w:val="009A6C67"/>
    <w:rsid w:val="009B755D"/>
    <w:rsid w:val="009C1401"/>
    <w:rsid w:val="009C73BC"/>
    <w:rsid w:val="009D2967"/>
    <w:rsid w:val="009D5C2F"/>
    <w:rsid w:val="00A01F43"/>
    <w:rsid w:val="00A07B8F"/>
    <w:rsid w:val="00A120BC"/>
    <w:rsid w:val="00A1373D"/>
    <w:rsid w:val="00A13C85"/>
    <w:rsid w:val="00A144D1"/>
    <w:rsid w:val="00A16271"/>
    <w:rsid w:val="00A16CDA"/>
    <w:rsid w:val="00A21883"/>
    <w:rsid w:val="00A234D8"/>
    <w:rsid w:val="00A23B52"/>
    <w:rsid w:val="00A31A56"/>
    <w:rsid w:val="00A44085"/>
    <w:rsid w:val="00A52F14"/>
    <w:rsid w:val="00A636EA"/>
    <w:rsid w:val="00A64442"/>
    <w:rsid w:val="00A73A3B"/>
    <w:rsid w:val="00A76760"/>
    <w:rsid w:val="00A867FE"/>
    <w:rsid w:val="00A91522"/>
    <w:rsid w:val="00A919CC"/>
    <w:rsid w:val="00AA445A"/>
    <w:rsid w:val="00AB387D"/>
    <w:rsid w:val="00AC535D"/>
    <w:rsid w:val="00AE7BA4"/>
    <w:rsid w:val="00AF0F9B"/>
    <w:rsid w:val="00AF57FF"/>
    <w:rsid w:val="00AF71B5"/>
    <w:rsid w:val="00AF7A99"/>
    <w:rsid w:val="00AF7D66"/>
    <w:rsid w:val="00B01DC4"/>
    <w:rsid w:val="00B077BE"/>
    <w:rsid w:val="00B10E5E"/>
    <w:rsid w:val="00B17E82"/>
    <w:rsid w:val="00B31E3E"/>
    <w:rsid w:val="00B37441"/>
    <w:rsid w:val="00B4094A"/>
    <w:rsid w:val="00B40C70"/>
    <w:rsid w:val="00B414A3"/>
    <w:rsid w:val="00B45230"/>
    <w:rsid w:val="00B62402"/>
    <w:rsid w:val="00B62D14"/>
    <w:rsid w:val="00B7270C"/>
    <w:rsid w:val="00B745E2"/>
    <w:rsid w:val="00B943E4"/>
    <w:rsid w:val="00B956F4"/>
    <w:rsid w:val="00BB358F"/>
    <w:rsid w:val="00BB465A"/>
    <w:rsid w:val="00BB4847"/>
    <w:rsid w:val="00BC7E23"/>
    <w:rsid w:val="00BD55E0"/>
    <w:rsid w:val="00BE0DB0"/>
    <w:rsid w:val="00BE5219"/>
    <w:rsid w:val="00BE67D2"/>
    <w:rsid w:val="00BF0235"/>
    <w:rsid w:val="00C11FCC"/>
    <w:rsid w:val="00C13ED4"/>
    <w:rsid w:val="00C20B5B"/>
    <w:rsid w:val="00C2754A"/>
    <w:rsid w:val="00C301F2"/>
    <w:rsid w:val="00C326D5"/>
    <w:rsid w:val="00C3352E"/>
    <w:rsid w:val="00C355AC"/>
    <w:rsid w:val="00C412A0"/>
    <w:rsid w:val="00C4517B"/>
    <w:rsid w:val="00C475C1"/>
    <w:rsid w:val="00C54D0E"/>
    <w:rsid w:val="00C67EC7"/>
    <w:rsid w:val="00C83705"/>
    <w:rsid w:val="00C850DE"/>
    <w:rsid w:val="00C866E4"/>
    <w:rsid w:val="00C92350"/>
    <w:rsid w:val="00CB3130"/>
    <w:rsid w:val="00CB4ADE"/>
    <w:rsid w:val="00CB56BE"/>
    <w:rsid w:val="00CF7541"/>
    <w:rsid w:val="00D0506B"/>
    <w:rsid w:val="00D1436F"/>
    <w:rsid w:val="00D17BB1"/>
    <w:rsid w:val="00D44258"/>
    <w:rsid w:val="00D50428"/>
    <w:rsid w:val="00D537E1"/>
    <w:rsid w:val="00D700AC"/>
    <w:rsid w:val="00D865A9"/>
    <w:rsid w:val="00D90BD5"/>
    <w:rsid w:val="00DA1E9E"/>
    <w:rsid w:val="00DA29DF"/>
    <w:rsid w:val="00DA4115"/>
    <w:rsid w:val="00DB0275"/>
    <w:rsid w:val="00DB391A"/>
    <w:rsid w:val="00DD5D84"/>
    <w:rsid w:val="00DF4D26"/>
    <w:rsid w:val="00E22680"/>
    <w:rsid w:val="00E239B8"/>
    <w:rsid w:val="00E334E4"/>
    <w:rsid w:val="00E41E1D"/>
    <w:rsid w:val="00E424D5"/>
    <w:rsid w:val="00E44551"/>
    <w:rsid w:val="00E46B2E"/>
    <w:rsid w:val="00E51CFD"/>
    <w:rsid w:val="00E66241"/>
    <w:rsid w:val="00E66479"/>
    <w:rsid w:val="00E66663"/>
    <w:rsid w:val="00E76512"/>
    <w:rsid w:val="00E84BE5"/>
    <w:rsid w:val="00E9727E"/>
    <w:rsid w:val="00EA3D32"/>
    <w:rsid w:val="00EA69C4"/>
    <w:rsid w:val="00EA701D"/>
    <w:rsid w:val="00EA798E"/>
    <w:rsid w:val="00EB7F35"/>
    <w:rsid w:val="00ED18EE"/>
    <w:rsid w:val="00ED6541"/>
    <w:rsid w:val="00EE1CBA"/>
    <w:rsid w:val="00EE233F"/>
    <w:rsid w:val="00EE3533"/>
    <w:rsid w:val="00EE3756"/>
    <w:rsid w:val="00EE55A9"/>
    <w:rsid w:val="00EF3329"/>
    <w:rsid w:val="00F06CBA"/>
    <w:rsid w:val="00F07CF1"/>
    <w:rsid w:val="00F17C09"/>
    <w:rsid w:val="00F26FD6"/>
    <w:rsid w:val="00F3083C"/>
    <w:rsid w:val="00F31389"/>
    <w:rsid w:val="00F41E50"/>
    <w:rsid w:val="00F4226C"/>
    <w:rsid w:val="00F45CCB"/>
    <w:rsid w:val="00F5248F"/>
    <w:rsid w:val="00F96854"/>
    <w:rsid w:val="00FC6822"/>
    <w:rsid w:val="00FD3A60"/>
    <w:rsid w:val="00FD524E"/>
    <w:rsid w:val="00FE132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B6A905-4AD6-4692-96A0-447D748B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2340" w:hanging="16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</w:rPr>
  </w:style>
  <w:style w:type="paragraph" w:styleId="BodyTextIndent">
    <w:name w:val="Body Text Indent"/>
    <w:basedOn w:val="Normal"/>
    <w:pPr>
      <w:ind w:left="2160"/>
    </w:pPr>
    <w:rPr>
      <w:rFonts w:ascii="Courier New" w:hAnsi="Courier New" w:cs="Courier New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BodyText2">
    <w:name w:val="Body Text 2"/>
    <w:basedOn w:val="Normal"/>
    <w:rPr>
      <w:b/>
    </w:rPr>
  </w:style>
  <w:style w:type="paragraph" w:styleId="BodyTextIndent2">
    <w:name w:val="Body Text Indent 2"/>
    <w:basedOn w:val="Normal"/>
    <w:pPr>
      <w:ind w:left="1440" w:hanging="360"/>
      <w:jc w:val="both"/>
    </w:pPr>
    <w:rPr>
      <w:sz w:val="22"/>
    </w:rPr>
  </w:style>
  <w:style w:type="paragraph" w:styleId="BodyTextIndent3">
    <w:name w:val="Body Text Indent 3"/>
    <w:basedOn w:val="Normal"/>
    <w:pPr>
      <w:ind w:left="2340"/>
      <w:jc w:val="both"/>
    </w:pPr>
    <w:rPr>
      <w:sz w:val="22"/>
    </w:rPr>
  </w:style>
  <w:style w:type="character" w:styleId="Hyperlink">
    <w:name w:val="Hyperlink"/>
    <w:rsid w:val="00165EED"/>
    <w:rPr>
      <w:color w:val="0000FF"/>
      <w:u w:val="single"/>
    </w:rPr>
  </w:style>
  <w:style w:type="paragraph" w:styleId="BalloonText">
    <w:name w:val="Balloon Text"/>
    <w:basedOn w:val="Normal"/>
    <w:semiHidden/>
    <w:rsid w:val="00811E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39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A7925"/>
    <w:rPr>
      <w:sz w:val="16"/>
      <w:szCs w:val="16"/>
    </w:rPr>
  </w:style>
  <w:style w:type="paragraph" w:styleId="CommentText">
    <w:name w:val="annotation text"/>
    <w:basedOn w:val="Normal"/>
    <w:semiHidden/>
    <w:rsid w:val="006A7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7925"/>
    <w:rPr>
      <w:b/>
      <w:bCs/>
    </w:rPr>
  </w:style>
  <w:style w:type="character" w:styleId="FollowedHyperlink">
    <w:name w:val="FollowedHyperlink"/>
    <w:rsid w:val="00EB7F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B31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PROCARD</vt:lpstr>
    </vt:vector>
  </TitlesOfParts>
  <Company>Volunteer State Community College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PROCARD</dc:title>
  <dc:subject/>
  <dc:creator>FSA007 (Vickie Bunitn)</dc:creator>
  <cp:keywords/>
  <cp:lastModifiedBy>Brooke Shelton</cp:lastModifiedBy>
  <cp:revision>2</cp:revision>
  <cp:lastPrinted>2012-03-13T13:41:00Z</cp:lastPrinted>
  <dcterms:created xsi:type="dcterms:W3CDTF">2016-07-07T14:06:00Z</dcterms:created>
  <dcterms:modified xsi:type="dcterms:W3CDTF">2016-07-07T14:06:00Z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