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A2" w:rsidRPr="00F763A2" w:rsidRDefault="00F763A2" w:rsidP="00F763A2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bookmarkStart w:id="0" w:name="_GoBack"/>
      <w:bookmarkEnd w:id="0"/>
      <w:r w:rsidRPr="00F763A2">
        <w:rPr>
          <w:rFonts w:ascii="Arial" w:eastAsia="Times New Roman" w:hAnsi="Arial" w:cs="Arial"/>
          <w:b/>
          <w:bCs/>
          <w:kern w:val="32"/>
          <w:sz w:val="24"/>
          <w:szCs w:val="24"/>
        </w:rPr>
        <w:t>Vendor Product Accessibility Statement and Documentation</w:t>
      </w:r>
    </w:p>
    <w:p w:rsidR="00F763A2" w:rsidRPr="00F763A2" w:rsidRDefault="00F763A2" w:rsidP="00F763A2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763A2">
        <w:rPr>
          <w:rFonts w:ascii="Arial" w:eastAsia="Times New Roman" w:hAnsi="Arial" w:cs="Arial"/>
          <w:b/>
          <w:bCs/>
          <w:i/>
          <w:iCs/>
          <w:sz w:val="24"/>
          <w:szCs w:val="24"/>
        </w:rPr>
        <w:t>Purpose of Accessibility Statement</w:t>
      </w:r>
    </w:p>
    <w:p w:rsidR="00F763A2" w:rsidRPr="00F763A2" w:rsidRDefault="00F763A2" w:rsidP="00F763A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An Accessibility Statement is an important component in an organization’s overall accessibility strategy. An effective Accessibility Statement includes several key components including:</w:t>
      </w:r>
    </w:p>
    <w:p w:rsidR="00F763A2" w:rsidRPr="00F763A2" w:rsidRDefault="00F763A2" w:rsidP="00F763A2">
      <w:pPr>
        <w:numPr>
          <w:ilvl w:val="0"/>
          <w:numId w:val="4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A clear statement of commitment to ensuring equal access for all users</w:t>
      </w:r>
    </w:p>
    <w:p w:rsidR="00F763A2" w:rsidRPr="00F763A2" w:rsidRDefault="00F763A2" w:rsidP="00F763A2">
      <w:pPr>
        <w:numPr>
          <w:ilvl w:val="0"/>
          <w:numId w:val="4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A summary of the overall level of conformance with accessible information and technology standards</w:t>
      </w:r>
    </w:p>
    <w:p w:rsidR="00F763A2" w:rsidRPr="00F763A2" w:rsidRDefault="00F763A2" w:rsidP="00F763A2">
      <w:pPr>
        <w:numPr>
          <w:ilvl w:val="0"/>
          <w:numId w:val="4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Information for users with disabilities regarding product/service accessibility features and gap</w:t>
      </w:r>
    </w:p>
    <w:p w:rsidR="00F763A2" w:rsidRPr="00F763A2" w:rsidRDefault="00F763A2" w:rsidP="00F763A2">
      <w:pPr>
        <w:numPr>
          <w:ilvl w:val="0"/>
          <w:numId w:val="4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A mechanism to allows users to provide accessibility feedback</w:t>
      </w:r>
    </w:p>
    <w:p w:rsidR="00F763A2" w:rsidRPr="00F763A2" w:rsidRDefault="00F763A2" w:rsidP="00F763A2">
      <w:pPr>
        <w:numPr>
          <w:ilvl w:val="0"/>
          <w:numId w:val="4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Links to resources (internal or external) that provide additional or related information</w:t>
      </w:r>
    </w:p>
    <w:p w:rsidR="00F763A2" w:rsidRPr="00F763A2" w:rsidRDefault="00F763A2" w:rsidP="00F763A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 xml:space="preserve">The </w:t>
      </w:r>
      <w:r w:rsidRPr="00F763A2">
        <w:rPr>
          <w:rFonts w:ascii="Arial" w:eastAsia="Times New Roman" w:hAnsi="Arial" w:cs="Arial"/>
          <w:i/>
          <w:sz w:val="20"/>
          <w:szCs w:val="20"/>
        </w:rPr>
        <w:t>Key Components</w:t>
      </w:r>
      <w:r w:rsidRPr="00F763A2">
        <w:rPr>
          <w:rFonts w:ascii="Arial" w:eastAsia="Times New Roman" w:hAnsi="Arial" w:cs="Arial"/>
          <w:sz w:val="20"/>
          <w:szCs w:val="20"/>
        </w:rPr>
        <w:t xml:space="preserve"> section of this document describes each of these components in more detail and provides specific examples and recommendations that clarify the role and importance of each component.</w:t>
      </w:r>
    </w:p>
    <w:p w:rsidR="00F763A2" w:rsidRPr="00F763A2" w:rsidRDefault="00F763A2" w:rsidP="00F763A2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763A2">
        <w:rPr>
          <w:rFonts w:ascii="Arial" w:eastAsia="Times New Roman" w:hAnsi="Arial" w:cs="Arial"/>
          <w:b/>
          <w:bCs/>
          <w:i/>
          <w:iCs/>
          <w:sz w:val="24"/>
          <w:szCs w:val="24"/>
        </w:rPr>
        <w:t>Key Components</w:t>
      </w:r>
    </w:p>
    <w:p w:rsidR="00F763A2" w:rsidRPr="00F763A2" w:rsidRDefault="00F763A2" w:rsidP="00F763A2">
      <w:pPr>
        <w:keepNext/>
        <w:tabs>
          <w:tab w:val="left" w:pos="720"/>
          <w:tab w:val="right" w:pos="9100"/>
        </w:tabs>
        <w:spacing w:after="0" w:line="240" w:lineRule="exact"/>
        <w:outlineLvl w:val="2"/>
        <w:rPr>
          <w:rFonts w:ascii="Arial" w:eastAsia="Times New Roman" w:hAnsi="Arial" w:cs="Arial"/>
          <w:b/>
          <w:i/>
          <w:sz w:val="20"/>
          <w:szCs w:val="20"/>
        </w:rPr>
      </w:pPr>
      <w:r w:rsidRPr="00F763A2">
        <w:rPr>
          <w:rFonts w:ascii="Arial" w:eastAsia="Times New Roman" w:hAnsi="Arial" w:cs="Arial"/>
          <w:b/>
          <w:i/>
          <w:sz w:val="20"/>
          <w:szCs w:val="20"/>
        </w:rPr>
        <w:t>Commitment Statement</w:t>
      </w:r>
    </w:p>
    <w:p w:rsidR="00F763A2" w:rsidRPr="00F763A2" w:rsidRDefault="00F763A2" w:rsidP="00F763A2">
      <w:pPr>
        <w:numPr>
          <w:ilvl w:val="0"/>
          <w:numId w:val="3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Clearly convey awareness of Information Material and Technology (IMT) accessibility.</w:t>
      </w:r>
    </w:p>
    <w:p w:rsidR="00F763A2" w:rsidRPr="00F763A2" w:rsidRDefault="00F763A2" w:rsidP="00F763A2">
      <w:pPr>
        <w:numPr>
          <w:ilvl w:val="0"/>
          <w:numId w:val="3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Emphasize commitment to ensuring the accessibility of the IMT product/service.</w:t>
      </w:r>
    </w:p>
    <w:p w:rsidR="00F763A2" w:rsidRPr="00F763A2" w:rsidRDefault="00F763A2" w:rsidP="00F763A2">
      <w:pPr>
        <w:numPr>
          <w:ilvl w:val="0"/>
          <w:numId w:val="3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Note ongoing efforts to monitor for and remediate accessibility issues as they are identified.</w:t>
      </w:r>
    </w:p>
    <w:p w:rsidR="00F763A2" w:rsidRPr="00F763A2" w:rsidRDefault="00F763A2" w:rsidP="00F763A2">
      <w:pPr>
        <w:keepNext/>
        <w:tabs>
          <w:tab w:val="left" w:pos="720"/>
          <w:tab w:val="right" w:pos="9100"/>
        </w:tabs>
        <w:spacing w:after="0" w:line="240" w:lineRule="exact"/>
        <w:outlineLvl w:val="2"/>
        <w:rPr>
          <w:rFonts w:ascii="Arial" w:eastAsia="Times New Roman" w:hAnsi="Arial" w:cs="Arial"/>
          <w:b/>
          <w:i/>
          <w:sz w:val="20"/>
          <w:szCs w:val="20"/>
        </w:rPr>
      </w:pPr>
      <w:r w:rsidRPr="00F763A2">
        <w:rPr>
          <w:rFonts w:ascii="Arial" w:eastAsia="Times New Roman" w:hAnsi="Arial" w:cs="Arial"/>
          <w:b/>
          <w:i/>
          <w:sz w:val="20"/>
          <w:szCs w:val="20"/>
        </w:rPr>
        <w:t>Compliance Status</w:t>
      </w:r>
    </w:p>
    <w:p w:rsidR="00F763A2" w:rsidRPr="00F763A2" w:rsidRDefault="00F763A2" w:rsidP="00F763A2">
      <w:pPr>
        <w:numPr>
          <w:ilvl w:val="0"/>
          <w:numId w:val="1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Indicate the specific IMT accessibility standards that are targeted for compliance. For example, specify “Section 508”, the “Web Content Accessibility Guidelines (WCAG) 2.0, level A &amp; AA” and or EPub3 Accessibility Guidelines (note – response to all three standards is required).</w:t>
      </w:r>
    </w:p>
    <w:p w:rsidR="00F763A2" w:rsidRPr="00F763A2" w:rsidRDefault="00F763A2" w:rsidP="00F763A2">
      <w:pPr>
        <w:numPr>
          <w:ilvl w:val="0"/>
          <w:numId w:val="3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Note any other best practices or guidelines utilized during design and development (if applicable).</w:t>
      </w:r>
    </w:p>
    <w:p w:rsidR="00F763A2" w:rsidRPr="00F763A2" w:rsidRDefault="00F763A2" w:rsidP="00F763A2">
      <w:pPr>
        <w:numPr>
          <w:ilvl w:val="0"/>
          <w:numId w:val="1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List any third-party agencies with whom you have worked to evaluate accessibility support.</w:t>
      </w:r>
    </w:p>
    <w:p w:rsidR="00F763A2" w:rsidRPr="00F763A2" w:rsidRDefault="00F763A2" w:rsidP="00F763A2">
      <w:pPr>
        <w:numPr>
          <w:ilvl w:val="0"/>
          <w:numId w:val="1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Describe any formal testing process you use to determine accessibility support.</w:t>
      </w:r>
    </w:p>
    <w:p w:rsidR="00F763A2" w:rsidRPr="00F763A2" w:rsidRDefault="00F763A2" w:rsidP="00F763A2">
      <w:pPr>
        <w:numPr>
          <w:ilvl w:val="0"/>
          <w:numId w:val="1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Indicate if you conduct user testing with persons with disabilities to verify accessibility support.</w:t>
      </w:r>
    </w:p>
    <w:p w:rsidR="00F763A2" w:rsidRPr="00F763A2" w:rsidRDefault="00F763A2" w:rsidP="00F763A2">
      <w:pPr>
        <w:numPr>
          <w:ilvl w:val="0"/>
          <w:numId w:val="1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Provide an Access Development/Remediation Plan and timeline for resolving existing product accessibility gaps.</w:t>
      </w:r>
    </w:p>
    <w:p w:rsidR="00F763A2" w:rsidRPr="00F763A2" w:rsidRDefault="00F763A2" w:rsidP="00F763A2">
      <w:pPr>
        <w:keepNext/>
        <w:tabs>
          <w:tab w:val="left" w:pos="720"/>
          <w:tab w:val="right" w:pos="9100"/>
        </w:tabs>
        <w:spacing w:after="0" w:line="240" w:lineRule="exact"/>
        <w:outlineLvl w:val="2"/>
        <w:rPr>
          <w:rFonts w:ascii="Arial" w:eastAsia="Times New Roman" w:hAnsi="Arial" w:cs="Arial"/>
          <w:b/>
          <w:i/>
          <w:sz w:val="20"/>
          <w:szCs w:val="20"/>
        </w:rPr>
      </w:pPr>
      <w:r w:rsidRPr="00F763A2">
        <w:rPr>
          <w:rFonts w:ascii="Arial" w:eastAsia="Times New Roman" w:hAnsi="Arial" w:cs="Arial"/>
          <w:b/>
          <w:i/>
          <w:sz w:val="20"/>
          <w:szCs w:val="20"/>
        </w:rPr>
        <w:t>Product Usage Information for Users with Disabilities</w:t>
      </w:r>
    </w:p>
    <w:p w:rsidR="00F763A2" w:rsidRPr="00F763A2" w:rsidRDefault="00F763A2" w:rsidP="00F763A2">
      <w:pPr>
        <w:numPr>
          <w:ilvl w:val="0"/>
          <w:numId w:val="1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Describe any product features that may improve accessibility for users with disabilities including:</w:t>
      </w:r>
    </w:p>
    <w:p w:rsidR="00F763A2" w:rsidRPr="00F763A2" w:rsidRDefault="00F763A2" w:rsidP="00F763A2">
      <w:pPr>
        <w:numPr>
          <w:ilvl w:val="1"/>
          <w:numId w:val="1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Accessibility-specific features (e.g. the ability to adjust font size and color/contrast settings for text or the availability of closed captions for videos)</w:t>
      </w:r>
    </w:p>
    <w:p w:rsidR="00F763A2" w:rsidRPr="00F763A2" w:rsidRDefault="00F763A2" w:rsidP="00F763A2">
      <w:pPr>
        <w:numPr>
          <w:ilvl w:val="1"/>
          <w:numId w:val="1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General product features that may especially benefit users with disabilities (e.g. an ‘HTML 5’ mode optimized for mobile platforms that also improves keyboard-only navigation).</w:t>
      </w:r>
    </w:p>
    <w:p w:rsidR="00F763A2" w:rsidRPr="00F763A2" w:rsidRDefault="00F763A2" w:rsidP="00F763A2">
      <w:pPr>
        <w:numPr>
          <w:ilvl w:val="0"/>
          <w:numId w:val="1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Describe any high-impact product accessibility gaps along with suggested interim workarounds that allow users to complete key tasks until the gaps are resolved. For example, if a technical support website isn’t compatible with screen readers used by persons who are blind, appropriate interim workarounds might include:</w:t>
      </w:r>
    </w:p>
    <w:p w:rsidR="00F763A2" w:rsidRPr="00F763A2" w:rsidRDefault="00F763A2" w:rsidP="00F763A2">
      <w:pPr>
        <w:numPr>
          <w:ilvl w:val="1"/>
          <w:numId w:val="1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Alternative business processes that bypass the accessibility barrier (e.g. providing phone-based support until the web-based support site is accessible)</w:t>
      </w:r>
    </w:p>
    <w:p w:rsidR="00F763A2" w:rsidRPr="00F763A2" w:rsidRDefault="00F763A2" w:rsidP="00F763A2">
      <w:pPr>
        <w:numPr>
          <w:ilvl w:val="1"/>
          <w:numId w:val="1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lastRenderedPageBreak/>
        <w:t>Use of a third-party product to replace or supplement inaccessible product functions (e.g. indicating that users may submit or check the status of technical support tickets via email).</w:t>
      </w:r>
    </w:p>
    <w:p w:rsidR="00F763A2" w:rsidRPr="00F763A2" w:rsidRDefault="00F763A2" w:rsidP="00F763A2">
      <w:pPr>
        <w:numPr>
          <w:ilvl w:val="0"/>
          <w:numId w:val="1"/>
        </w:numPr>
        <w:spacing w:after="80" w:line="276" w:lineRule="auto"/>
        <w:contextualSpacing/>
        <w:rPr>
          <w:rFonts w:ascii="Arial" w:eastAsia="PMingLiU" w:hAnsi="Arial" w:cs="Arial"/>
          <w:sz w:val="20"/>
          <w:szCs w:val="20"/>
          <w:lang w:eastAsia="zh-TW" w:bidi="ar-DZ"/>
        </w:rPr>
      </w:pPr>
      <w:r w:rsidRPr="00F763A2">
        <w:rPr>
          <w:rFonts w:ascii="Arial" w:eastAsia="PMingLiU" w:hAnsi="Arial" w:cs="Arial"/>
          <w:sz w:val="20"/>
          <w:szCs w:val="20"/>
          <w:lang w:eastAsia="zh-TW" w:bidi="ar-DZ"/>
        </w:rPr>
        <w:t xml:space="preserve">Describe accessibility features provided by your communication channels (e.g. a deaf or hard-of-hearing user may contact you via a TTY line or access support personnel familiar with telephone relay services). </w:t>
      </w:r>
    </w:p>
    <w:p w:rsidR="00F763A2" w:rsidRPr="00F763A2" w:rsidRDefault="00F763A2" w:rsidP="00F763A2">
      <w:pPr>
        <w:keepNext/>
        <w:tabs>
          <w:tab w:val="left" w:pos="720"/>
          <w:tab w:val="right" w:pos="9100"/>
        </w:tabs>
        <w:spacing w:after="0" w:line="240" w:lineRule="exact"/>
        <w:outlineLvl w:val="2"/>
        <w:rPr>
          <w:rFonts w:ascii="Arial" w:eastAsia="Times New Roman" w:hAnsi="Arial" w:cs="Arial"/>
          <w:b/>
          <w:i/>
          <w:sz w:val="20"/>
          <w:szCs w:val="20"/>
        </w:rPr>
      </w:pPr>
      <w:r w:rsidRPr="00F763A2">
        <w:rPr>
          <w:rFonts w:ascii="Arial" w:eastAsia="Times New Roman" w:hAnsi="Arial" w:cs="Arial"/>
          <w:b/>
          <w:i/>
          <w:sz w:val="20"/>
          <w:szCs w:val="20"/>
        </w:rPr>
        <w:t>Feedback Mechanism</w:t>
      </w:r>
    </w:p>
    <w:p w:rsidR="00F763A2" w:rsidRPr="00F763A2" w:rsidRDefault="00F763A2" w:rsidP="00F763A2">
      <w:pPr>
        <w:numPr>
          <w:ilvl w:val="0"/>
          <w:numId w:val="6"/>
        </w:numPr>
        <w:spacing w:after="80" w:line="276" w:lineRule="auto"/>
        <w:contextualSpacing/>
        <w:rPr>
          <w:rFonts w:ascii="Arial" w:eastAsia="PMingLiU" w:hAnsi="Arial" w:cs="Arial"/>
          <w:sz w:val="20"/>
          <w:szCs w:val="20"/>
          <w:lang w:eastAsia="zh-TW" w:bidi="ar-DZ"/>
        </w:rPr>
      </w:pPr>
      <w:r w:rsidRPr="00F763A2">
        <w:rPr>
          <w:rFonts w:ascii="Arial" w:eastAsia="PMingLiU" w:hAnsi="Arial" w:cs="Arial"/>
          <w:sz w:val="20"/>
          <w:szCs w:val="20"/>
          <w:lang w:eastAsia="zh-TW" w:bidi="ar-DZ"/>
        </w:rPr>
        <w:t>Indicate whether you have specific resources devoted to handling accessibility questions/concerns and provide the contact information for these resources.</w:t>
      </w:r>
    </w:p>
    <w:p w:rsidR="00F763A2" w:rsidRPr="00F763A2" w:rsidRDefault="00F763A2" w:rsidP="00F763A2">
      <w:pPr>
        <w:numPr>
          <w:ilvl w:val="0"/>
          <w:numId w:val="6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Provide a specific mechanism for users to contact in order to:</w:t>
      </w:r>
    </w:p>
    <w:p w:rsidR="00F763A2" w:rsidRPr="00F763A2" w:rsidRDefault="00F763A2" w:rsidP="00F763A2">
      <w:pPr>
        <w:numPr>
          <w:ilvl w:val="1"/>
          <w:numId w:val="6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Request accessibility-related assistance</w:t>
      </w:r>
    </w:p>
    <w:p w:rsidR="00F763A2" w:rsidRPr="00F763A2" w:rsidRDefault="00F763A2" w:rsidP="00F763A2">
      <w:pPr>
        <w:numPr>
          <w:ilvl w:val="1"/>
          <w:numId w:val="6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Report accessibility problems</w:t>
      </w:r>
    </w:p>
    <w:p w:rsidR="00F763A2" w:rsidRPr="00F763A2" w:rsidRDefault="00F763A2" w:rsidP="00F763A2">
      <w:pPr>
        <w:numPr>
          <w:ilvl w:val="1"/>
          <w:numId w:val="6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 xml:space="preserve">Request information in accessible alternate formats </w:t>
      </w:r>
    </w:p>
    <w:p w:rsidR="00F763A2" w:rsidRPr="00F763A2" w:rsidRDefault="00F763A2" w:rsidP="00F763A2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F763A2">
        <w:rPr>
          <w:rFonts w:ascii="Arial" w:eastAsia="Times New Roman" w:hAnsi="Arial" w:cs="Arial"/>
          <w:b/>
          <w:bCs/>
          <w:i/>
          <w:iCs/>
          <w:sz w:val="20"/>
          <w:szCs w:val="20"/>
        </w:rPr>
        <w:t>Required Documentation</w:t>
      </w:r>
    </w:p>
    <w:p w:rsidR="00F763A2" w:rsidRPr="00F763A2" w:rsidRDefault="00F763A2" w:rsidP="00F763A2">
      <w:pPr>
        <w:numPr>
          <w:ilvl w:val="0"/>
          <w:numId w:val="2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 xml:space="preserve">Provide documentation on </w:t>
      </w:r>
    </w:p>
    <w:p w:rsidR="00F763A2" w:rsidRPr="00F763A2" w:rsidRDefault="00F763A2" w:rsidP="00F763A2">
      <w:pPr>
        <w:numPr>
          <w:ilvl w:val="1"/>
          <w:numId w:val="2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 xml:space="preserve">accessibility testing results and </w:t>
      </w:r>
    </w:p>
    <w:p w:rsidR="00F763A2" w:rsidRPr="00F763A2" w:rsidRDefault="00F763A2" w:rsidP="00F763A2">
      <w:pPr>
        <w:numPr>
          <w:ilvl w:val="1"/>
          <w:numId w:val="2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 xml:space="preserve">written documentation on how the IMT product/service meets applicable technical accessibility standards (Section 508, WCAG 2.0 A&amp;AA guidelines, EPUB3) and </w:t>
      </w:r>
    </w:p>
    <w:p w:rsidR="00F763A2" w:rsidRPr="00F763A2" w:rsidRDefault="00F763A2" w:rsidP="00F763A2">
      <w:pPr>
        <w:numPr>
          <w:ilvl w:val="1"/>
          <w:numId w:val="2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your most recent Voluntary Product Accessibility Templates (VPATs) and</w:t>
      </w:r>
    </w:p>
    <w:p w:rsidR="00F763A2" w:rsidRPr="00F763A2" w:rsidRDefault="00F763A2" w:rsidP="00F763A2">
      <w:pPr>
        <w:numPr>
          <w:ilvl w:val="1"/>
          <w:numId w:val="2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Include the ROCC Accessibility Conformance and Remediation Form when standards conformance is not fully achieved</w:t>
      </w:r>
    </w:p>
    <w:p w:rsidR="00F763A2" w:rsidRPr="00F763A2" w:rsidRDefault="00F763A2" w:rsidP="00F763A2">
      <w:pPr>
        <w:numPr>
          <w:ilvl w:val="0"/>
          <w:numId w:val="2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Provide links to any other internal accessibility documentation (e.g., accessibility information within general product documentation, FAQs, best practices, tutorials, case studies, or white papers).</w:t>
      </w:r>
    </w:p>
    <w:p w:rsidR="00F763A2" w:rsidRPr="00F763A2" w:rsidRDefault="00F763A2" w:rsidP="00F763A2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763A2">
        <w:rPr>
          <w:rFonts w:ascii="Arial" w:eastAsia="Times New Roman" w:hAnsi="Arial" w:cs="Arial"/>
          <w:b/>
          <w:bCs/>
          <w:i/>
          <w:iCs/>
          <w:sz w:val="24"/>
          <w:szCs w:val="24"/>
        </w:rPr>
        <w:t>Implementation Recommendations</w:t>
      </w:r>
    </w:p>
    <w:p w:rsidR="00F763A2" w:rsidRPr="00F763A2" w:rsidRDefault="00F763A2" w:rsidP="00F763A2">
      <w:pPr>
        <w:keepNext/>
        <w:tabs>
          <w:tab w:val="left" w:pos="720"/>
          <w:tab w:val="right" w:pos="9100"/>
        </w:tabs>
        <w:spacing w:after="0" w:line="240" w:lineRule="exact"/>
        <w:outlineLvl w:val="2"/>
        <w:rPr>
          <w:rFonts w:ascii="Arial" w:eastAsia="Times New Roman" w:hAnsi="Arial" w:cs="Arial"/>
          <w:b/>
          <w:i/>
          <w:sz w:val="20"/>
          <w:szCs w:val="20"/>
        </w:rPr>
      </w:pPr>
      <w:r w:rsidRPr="00F763A2">
        <w:rPr>
          <w:rFonts w:ascii="Arial" w:eastAsia="Times New Roman" w:hAnsi="Arial" w:cs="Arial"/>
          <w:b/>
          <w:i/>
          <w:sz w:val="20"/>
          <w:szCs w:val="20"/>
        </w:rPr>
        <w:t>Ensure that the Accessibility Statement is Easily Located on Company Website.</w:t>
      </w:r>
    </w:p>
    <w:p w:rsidR="00F763A2" w:rsidRPr="00F763A2" w:rsidRDefault="00F763A2" w:rsidP="00F763A2">
      <w:pPr>
        <w:numPr>
          <w:ilvl w:val="0"/>
          <w:numId w:val="5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Provide a hyperlink that points to the Accessibility Statement and meets the following criteria:</w:t>
      </w:r>
    </w:p>
    <w:p w:rsidR="00F763A2" w:rsidRPr="00F763A2" w:rsidRDefault="00F763A2" w:rsidP="00F763A2">
      <w:pPr>
        <w:numPr>
          <w:ilvl w:val="1"/>
          <w:numId w:val="5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Descriptive (e.g. ‘Accessibility’ or ‘Disability Access’)</w:t>
      </w:r>
    </w:p>
    <w:p w:rsidR="00F763A2" w:rsidRPr="00F763A2" w:rsidRDefault="00F763A2" w:rsidP="00F763A2">
      <w:pPr>
        <w:numPr>
          <w:ilvl w:val="1"/>
          <w:numId w:val="5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Prominently positioned (e.g. on the landing page, help/support page, and/or site map)</w:t>
      </w:r>
    </w:p>
    <w:p w:rsidR="00F763A2" w:rsidRPr="00F763A2" w:rsidRDefault="00F763A2" w:rsidP="00F763A2">
      <w:pPr>
        <w:numPr>
          <w:ilvl w:val="1"/>
          <w:numId w:val="5"/>
        </w:numPr>
        <w:spacing w:after="80" w:line="276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Easily identified (e.g. adequate text size and color/contrast, not the last link in a complex page)</w:t>
      </w:r>
    </w:p>
    <w:p w:rsidR="00F763A2" w:rsidRPr="00F763A2" w:rsidRDefault="00F763A2" w:rsidP="00F763A2">
      <w:pPr>
        <w:keepNext/>
        <w:tabs>
          <w:tab w:val="left" w:pos="720"/>
          <w:tab w:val="right" w:pos="9100"/>
        </w:tabs>
        <w:spacing w:after="0" w:line="240" w:lineRule="exact"/>
        <w:outlineLvl w:val="2"/>
        <w:rPr>
          <w:rFonts w:ascii="Arial" w:eastAsia="Times New Roman" w:hAnsi="Arial" w:cs="Arial"/>
          <w:b/>
          <w:i/>
          <w:sz w:val="20"/>
          <w:szCs w:val="20"/>
        </w:rPr>
      </w:pPr>
      <w:r w:rsidRPr="00F763A2">
        <w:rPr>
          <w:rFonts w:ascii="Arial" w:eastAsia="Times New Roman" w:hAnsi="Arial" w:cs="Arial"/>
          <w:b/>
          <w:i/>
          <w:sz w:val="20"/>
          <w:szCs w:val="20"/>
        </w:rPr>
        <w:t>Keep the Information in the Accessibility Statement, Documentation and VPAT Current.</w:t>
      </w:r>
    </w:p>
    <w:p w:rsidR="00F763A2" w:rsidRPr="00F763A2" w:rsidRDefault="00F763A2" w:rsidP="00F763A2">
      <w:pPr>
        <w:numPr>
          <w:ilvl w:val="0"/>
          <w:numId w:val="7"/>
        </w:numPr>
        <w:spacing w:after="80" w:line="276" w:lineRule="auto"/>
        <w:contextualSpacing/>
        <w:rPr>
          <w:rFonts w:ascii="Arial" w:eastAsia="PMingLiU" w:hAnsi="Arial" w:cs="Arial"/>
          <w:sz w:val="20"/>
          <w:szCs w:val="20"/>
          <w:lang w:eastAsia="zh-TW" w:bidi="ar-DZ"/>
        </w:rPr>
      </w:pPr>
      <w:r w:rsidRPr="00F763A2">
        <w:rPr>
          <w:rFonts w:ascii="Arial" w:eastAsia="PMingLiU" w:hAnsi="Arial" w:cs="Arial"/>
          <w:sz w:val="20"/>
          <w:szCs w:val="20"/>
          <w:lang w:eastAsia="zh-TW" w:bidi="ar-DZ"/>
        </w:rPr>
        <w:t>Since accessibility support changes over time due to product updates, accessibility evaluations, and remediation activities, regularly review and update the Accessibility Statement so it remains up-to-date.</w:t>
      </w:r>
    </w:p>
    <w:p w:rsidR="00F763A2" w:rsidRPr="00F763A2" w:rsidRDefault="00F763A2" w:rsidP="00F763A2">
      <w:pPr>
        <w:numPr>
          <w:ilvl w:val="0"/>
          <w:numId w:val="7"/>
        </w:numPr>
        <w:spacing w:after="80" w:line="276" w:lineRule="auto"/>
        <w:contextualSpacing/>
        <w:rPr>
          <w:rFonts w:ascii="Arial" w:eastAsia="PMingLiU" w:hAnsi="Arial" w:cs="Arial"/>
          <w:sz w:val="20"/>
          <w:szCs w:val="20"/>
          <w:lang w:eastAsia="zh-TW" w:bidi="ar-DZ"/>
        </w:rPr>
      </w:pPr>
      <w:r w:rsidRPr="00F763A2">
        <w:rPr>
          <w:rFonts w:ascii="Arial" w:eastAsia="PMingLiU" w:hAnsi="Arial" w:cs="Arial"/>
          <w:sz w:val="20"/>
          <w:szCs w:val="20"/>
          <w:lang w:eastAsia="zh-TW" w:bidi="ar-DZ"/>
        </w:rPr>
        <w:t>Include a revision date for the Accessibility Statement so end users know whether the info is current.</w:t>
      </w:r>
    </w:p>
    <w:p w:rsidR="000A4D3B" w:rsidRDefault="000A4D3B" w:rsidP="00F763A2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8"/>
        </w:rPr>
      </w:pPr>
    </w:p>
    <w:p w:rsidR="000A4D3B" w:rsidRDefault="000A4D3B" w:rsidP="00F763A2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8"/>
        </w:rPr>
      </w:pPr>
    </w:p>
    <w:p w:rsidR="00F763A2" w:rsidRPr="00F763A2" w:rsidRDefault="00F763A2" w:rsidP="00F763A2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</w:rPr>
      </w:pPr>
      <w:r w:rsidRPr="00F763A2">
        <w:rPr>
          <w:rFonts w:ascii="Arial" w:eastAsia="Times New Roman" w:hAnsi="Arial" w:cs="Arial"/>
          <w:b/>
          <w:bCs/>
          <w:kern w:val="32"/>
          <w:sz w:val="20"/>
          <w:szCs w:val="20"/>
        </w:rPr>
        <w:t>Accessibility Conformance and Remediation Form</w:t>
      </w:r>
    </w:p>
    <w:p w:rsidR="00F763A2" w:rsidRPr="00F763A2" w:rsidRDefault="00F763A2" w:rsidP="00F763A2">
      <w:pPr>
        <w:keepNext/>
        <w:spacing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F763A2">
        <w:rPr>
          <w:rFonts w:ascii="Arial" w:eastAsia="Times New Roman" w:hAnsi="Arial" w:cs="Arial"/>
          <w:b/>
          <w:bCs/>
          <w:i/>
          <w:iCs/>
          <w:sz w:val="20"/>
          <w:szCs w:val="20"/>
        </w:rPr>
        <w:t>Instructions</w:t>
      </w:r>
    </w:p>
    <w:p w:rsidR="00F763A2" w:rsidRPr="00F763A2" w:rsidRDefault="00F763A2" w:rsidP="00F763A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>This form serves as means for auditors and vendors to document accessibility gaps associated with AIMT products and to indicate plans for addressing these gaps in the future.</w:t>
      </w:r>
    </w:p>
    <w:p w:rsidR="00F763A2" w:rsidRPr="00F763A2" w:rsidRDefault="00F763A2" w:rsidP="00F763A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63A2">
        <w:rPr>
          <w:rFonts w:ascii="Arial" w:eastAsia="Times New Roman" w:hAnsi="Arial" w:cs="Arial"/>
          <w:sz w:val="20"/>
          <w:szCs w:val="20"/>
        </w:rPr>
        <w:t xml:space="preserve">We ask that you complete the </w:t>
      </w:r>
      <w:r w:rsidRPr="00F763A2">
        <w:rPr>
          <w:rFonts w:ascii="Arial" w:eastAsia="Times New Roman" w:hAnsi="Arial" w:cs="Arial"/>
          <w:b/>
          <w:sz w:val="20"/>
          <w:szCs w:val="20"/>
        </w:rPr>
        <w:t>form</w:t>
      </w:r>
      <w:r w:rsidRPr="00F763A2">
        <w:rPr>
          <w:rFonts w:ascii="Arial" w:eastAsia="Times New Roman" w:hAnsi="Arial" w:cs="Arial"/>
          <w:sz w:val="20"/>
          <w:szCs w:val="20"/>
        </w:rPr>
        <w:t xml:space="preserve"> provided on the next page as follows:</w:t>
      </w:r>
    </w:p>
    <w:p w:rsidR="00F763A2" w:rsidRPr="00F763A2" w:rsidRDefault="00F763A2" w:rsidP="00F763A2">
      <w:pPr>
        <w:numPr>
          <w:ilvl w:val="0"/>
          <w:numId w:val="8"/>
        </w:numPr>
        <w:spacing w:before="120" w:after="0" w:line="240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F763A2">
        <w:rPr>
          <w:rFonts w:ascii="Arial" w:eastAsia="PMingLiU" w:hAnsi="Arial" w:cs="Arial"/>
          <w:b/>
          <w:sz w:val="20"/>
          <w:szCs w:val="20"/>
          <w:lang w:eastAsia="zh-TW" w:bidi="ar-DZ"/>
        </w:rPr>
        <w:t>Product/Vendor Information:</w:t>
      </w:r>
      <w:r w:rsidRPr="00F763A2">
        <w:rPr>
          <w:rFonts w:ascii="Arial" w:eastAsia="PMingLiU" w:hAnsi="Arial" w:cs="Arial"/>
          <w:sz w:val="20"/>
          <w:szCs w:val="20"/>
          <w:lang w:eastAsia="zh-TW" w:bidi="ar-DZ"/>
        </w:rPr>
        <w:t xml:space="preserve"> Provide the information requested</w:t>
      </w:r>
    </w:p>
    <w:p w:rsidR="00F763A2" w:rsidRPr="00F763A2" w:rsidRDefault="00F763A2" w:rsidP="00F763A2">
      <w:pPr>
        <w:numPr>
          <w:ilvl w:val="0"/>
          <w:numId w:val="8"/>
        </w:numPr>
        <w:spacing w:before="120" w:after="120" w:line="240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F763A2">
        <w:rPr>
          <w:rFonts w:ascii="Arial" w:eastAsia="PMingLiU" w:hAnsi="Arial" w:cs="Arial"/>
          <w:b/>
          <w:sz w:val="20"/>
          <w:szCs w:val="20"/>
          <w:lang w:eastAsia="zh-TW" w:bidi="ar-DZ"/>
        </w:rPr>
        <w:t>Issue Description:</w:t>
      </w:r>
      <w:r w:rsidRPr="00F763A2">
        <w:rPr>
          <w:rFonts w:ascii="Arial" w:eastAsia="PMingLiU" w:hAnsi="Arial" w:cs="Arial"/>
          <w:sz w:val="20"/>
          <w:szCs w:val="20"/>
          <w:lang w:eastAsia="zh-TW" w:bidi="ar-DZ"/>
        </w:rPr>
        <w:t xml:space="preserve"> List each major accessibility issue for the product Including the following:</w:t>
      </w:r>
    </w:p>
    <w:p w:rsidR="00F763A2" w:rsidRPr="00F763A2" w:rsidRDefault="00F763A2" w:rsidP="00F763A2">
      <w:pPr>
        <w:numPr>
          <w:ilvl w:val="1"/>
          <w:numId w:val="8"/>
        </w:numPr>
        <w:spacing w:before="120" w:after="120" w:line="240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F763A2">
        <w:rPr>
          <w:rFonts w:ascii="Arial" w:eastAsia="PMingLiU" w:hAnsi="Arial" w:cs="Arial"/>
          <w:sz w:val="20"/>
          <w:szCs w:val="20"/>
          <w:lang w:eastAsia="zh-TW" w:bidi="ar-DZ"/>
        </w:rPr>
        <w:t>Gaps identified from the Accessibility Standards and Voluntary Product Accessibility Template (VPAT)</w:t>
      </w:r>
    </w:p>
    <w:p w:rsidR="00F763A2" w:rsidRPr="00F763A2" w:rsidRDefault="00F763A2" w:rsidP="00F763A2">
      <w:pPr>
        <w:numPr>
          <w:ilvl w:val="1"/>
          <w:numId w:val="8"/>
        </w:numPr>
        <w:spacing w:before="120" w:after="120" w:line="240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F763A2">
        <w:rPr>
          <w:rFonts w:ascii="Arial" w:eastAsia="PMingLiU" w:hAnsi="Arial" w:cs="Arial"/>
          <w:sz w:val="20"/>
          <w:szCs w:val="20"/>
          <w:lang w:eastAsia="zh-TW" w:bidi="ar-DZ"/>
        </w:rPr>
        <w:t>Gaps identified in other product support documentation</w:t>
      </w:r>
    </w:p>
    <w:p w:rsidR="00F763A2" w:rsidRPr="00F763A2" w:rsidRDefault="00F763A2" w:rsidP="00F763A2">
      <w:pPr>
        <w:numPr>
          <w:ilvl w:val="1"/>
          <w:numId w:val="8"/>
        </w:numPr>
        <w:spacing w:before="120" w:after="120" w:line="240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F763A2">
        <w:rPr>
          <w:rFonts w:ascii="Arial" w:eastAsia="PMingLiU" w:hAnsi="Arial" w:cs="Arial"/>
          <w:sz w:val="20"/>
          <w:szCs w:val="20"/>
          <w:lang w:eastAsia="zh-TW" w:bidi="ar-DZ"/>
        </w:rPr>
        <w:t>Gaps identified by a third-party accessibility evaluation report (if available)</w:t>
      </w:r>
    </w:p>
    <w:p w:rsidR="00F763A2" w:rsidRPr="00F763A2" w:rsidRDefault="00F763A2" w:rsidP="00F763A2">
      <w:pPr>
        <w:numPr>
          <w:ilvl w:val="0"/>
          <w:numId w:val="8"/>
        </w:numPr>
        <w:spacing w:before="120" w:after="120" w:line="240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F763A2">
        <w:rPr>
          <w:rFonts w:ascii="Arial" w:eastAsia="PMingLiU" w:hAnsi="Arial" w:cs="Arial"/>
          <w:b/>
          <w:sz w:val="20"/>
          <w:szCs w:val="20"/>
          <w:lang w:eastAsia="zh-TW" w:bidi="ar-DZ"/>
        </w:rPr>
        <w:t>Current Status:</w:t>
      </w:r>
      <w:r w:rsidRPr="00F763A2">
        <w:rPr>
          <w:rFonts w:ascii="Arial" w:eastAsia="PMingLiU" w:hAnsi="Arial" w:cs="Arial"/>
          <w:sz w:val="20"/>
          <w:szCs w:val="20"/>
          <w:lang w:eastAsia="zh-TW" w:bidi="ar-DZ"/>
        </w:rPr>
        <w:t xml:space="preserve"> Enter one of the following values:</w:t>
      </w:r>
    </w:p>
    <w:p w:rsidR="00F763A2" w:rsidRPr="00F763A2" w:rsidRDefault="00F763A2" w:rsidP="00F763A2">
      <w:pPr>
        <w:numPr>
          <w:ilvl w:val="1"/>
          <w:numId w:val="8"/>
        </w:numPr>
        <w:spacing w:before="120" w:after="120" w:line="240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F763A2">
        <w:rPr>
          <w:rFonts w:ascii="Arial" w:eastAsia="PMingLiU" w:hAnsi="Arial" w:cs="Arial"/>
          <w:sz w:val="20"/>
          <w:szCs w:val="20"/>
          <w:lang w:eastAsia="zh-TW" w:bidi="ar-DZ"/>
        </w:rPr>
        <w:t>Open: The issue has not yet been resolved</w:t>
      </w:r>
    </w:p>
    <w:p w:rsidR="00F763A2" w:rsidRPr="00F763A2" w:rsidRDefault="00F763A2" w:rsidP="00F763A2">
      <w:pPr>
        <w:numPr>
          <w:ilvl w:val="1"/>
          <w:numId w:val="8"/>
        </w:numPr>
        <w:spacing w:before="120" w:after="120" w:line="240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F763A2">
        <w:rPr>
          <w:rFonts w:ascii="Arial" w:eastAsia="PMingLiU" w:hAnsi="Arial" w:cs="Arial"/>
          <w:sz w:val="20"/>
          <w:szCs w:val="20"/>
          <w:lang w:eastAsia="zh-TW" w:bidi="ar-DZ"/>
        </w:rPr>
        <w:t>Closed: The issue has already been resolved</w:t>
      </w:r>
    </w:p>
    <w:p w:rsidR="00F763A2" w:rsidRPr="00F763A2" w:rsidRDefault="00F763A2" w:rsidP="00F763A2">
      <w:pPr>
        <w:numPr>
          <w:ilvl w:val="1"/>
          <w:numId w:val="8"/>
        </w:numPr>
        <w:spacing w:before="120" w:after="120" w:line="240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F763A2">
        <w:rPr>
          <w:rFonts w:ascii="Arial" w:eastAsia="PMingLiU" w:hAnsi="Arial" w:cs="Arial"/>
          <w:sz w:val="20"/>
          <w:szCs w:val="20"/>
          <w:lang w:eastAsia="zh-TW" w:bidi="ar-DZ"/>
        </w:rPr>
        <w:t>I/P: The issue is currently under investigation</w:t>
      </w:r>
    </w:p>
    <w:p w:rsidR="00F763A2" w:rsidRPr="00F763A2" w:rsidRDefault="00F763A2" w:rsidP="00F763A2">
      <w:pPr>
        <w:numPr>
          <w:ilvl w:val="1"/>
          <w:numId w:val="8"/>
        </w:numPr>
        <w:spacing w:before="120" w:after="120" w:line="240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F763A2">
        <w:rPr>
          <w:rFonts w:ascii="Arial" w:eastAsia="PMingLiU" w:hAnsi="Arial" w:cs="Arial"/>
          <w:sz w:val="20"/>
          <w:szCs w:val="20"/>
          <w:lang w:eastAsia="zh-TW" w:bidi="ar-DZ"/>
        </w:rPr>
        <w:t>Other</w:t>
      </w:r>
    </w:p>
    <w:p w:rsidR="00F763A2" w:rsidRPr="00F763A2" w:rsidRDefault="00F763A2" w:rsidP="00F763A2">
      <w:pPr>
        <w:numPr>
          <w:ilvl w:val="0"/>
          <w:numId w:val="8"/>
        </w:numPr>
        <w:spacing w:before="120" w:after="120" w:line="240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F763A2">
        <w:rPr>
          <w:rFonts w:ascii="Arial" w:eastAsia="PMingLiU" w:hAnsi="Arial" w:cs="Arial"/>
          <w:b/>
          <w:sz w:val="20"/>
          <w:szCs w:val="20"/>
          <w:lang w:eastAsia="zh-TW" w:bidi="ar-DZ"/>
        </w:rPr>
        <w:t>Disposition:</w:t>
      </w:r>
      <w:r w:rsidRPr="00F763A2">
        <w:rPr>
          <w:rFonts w:ascii="Arial" w:eastAsia="PMingLiU" w:hAnsi="Arial" w:cs="Arial"/>
          <w:sz w:val="20"/>
          <w:szCs w:val="20"/>
          <w:lang w:eastAsia="zh-TW" w:bidi="ar-DZ"/>
        </w:rPr>
        <w:t xml:space="preserve"> Enter one of the following values:</w:t>
      </w:r>
    </w:p>
    <w:p w:rsidR="00F763A2" w:rsidRPr="00F763A2" w:rsidRDefault="00F763A2" w:rsidP="00F763A2">
      <w:pPr>
        <w:numPr>
          <w:ilvl w:val="1"/>
          <w:numId w:val="8"/>
        </w:numPr>
        <w:spacing w:before="120" w:after="120" w:line="240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F763A2">
        <w:rPr>
          <w:rFonts w:ascii="Arial" w:eastAsia="PMingLiU" w:hAnsi="Arial" w:cs="Arial"/>
          <w:sz w:val="20"/>
          <w:szCs w:val="20"/>
          <w:lang w:eastAsia="zh-TW" w:bidi="ar-DZ"/>
        </w:rPr>
        <w:t>Planned: The issue will be resolved</w:t>
      </w:r>
    </w:p>
    <w:p w:rsidR="00F763A2" w:rsidRPr="00F763A2" w:rsidRDefault="00F763A2" w:rsidP="00F763A2">
      <w:pPr>
        <w:numPr>
          <w:ilvl w:val="1"/>
          <w:numId w:val="8"/>
        </w:numPr>
        <w:spacing w:before="120" w:after="120" w:line="240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F763A2">
        <w:rPr>
          <w:rFonts w:ascii="Arial" w:eastAsia="PMingLiU" w:hAnsi="Arial" w:cs="Arial"/>
          <w:sz w:val="20"/>
          <w:szCs w:val="20"/>
          <w:lang w:eastAsia="zh-TW" w:bidi="ar-DZ"/>
        </w:rPr>
        <w:t>Deferred: The issue will not be resolved</w:t>
      </w:r>
    </w:p>
    <w:p w:rsidR="00F763A2" w:rsidRPr="00F763A2" w:rsidRDefault="00F763A2" w:rsidP="00F763A2">
      <w:pPr>
        <w:numPr>
          <w:ilvl w:val="1"/>
          <w:numId w:val="8"/>
        </w:numPr>
        <w:spacing w:before="120" w:after="120" w:line="240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F763A2">
        <w:rPr>
          <w:rFonts w:ascii="Arial" w:eastAsia="PMingLiU" w:hAnsi="Arial" w:cs="Arial"/>
          <w:sz w:val="20"/>
          <w:szCs w:val="20"/>
          <w:lang w:eastAsia="zh-TW" w:bidi="ar-DZ"/>
        </w:rPr>
        <w:t>I/P: The issue is currently under investigation</w:t>
      </w:r>
    </w:p>
    <w:p w:rsidR="00F763A2" w:rsidRPr="00F763A2" w:rsidRDefault="00F763A2" w:rsidP="00F763A2">
      <w:pPr>
        <w:numPr>
          <w:ilvl w:val="1"/>
          <w:numId w:val="8"/>
        </w:numPr>
        <w:spacing w:before="120" w:after="120" w:line="240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F763A2">
        <w:rPr>
          <w:rFonts w:ascii="Arial" w:eastAsia="PMingLiU" w:hAnsi="Arial" w:cs="Arial"/>
          <w:sz w:val="20"/>
          <w:szCs w:val="20"/>
          <w:lang w:eastAsia="zh-TW" w:bidi="ar-DZ"/>
        </w:rPr>
        <w:t>Other</w:t>
      </w:r>
    </w:p>
    <w:p w:rsidR="00F763A2" w:rsidRPr="00F763A2" w:rsidRDefault="00F763A2" w:rsidP="00F763A2">
      <w:pPr>
        <w:numPr>
          <w:ilvl w:val="0"/>
          <w:numId w:val="8"/>
        </w:numPr>
        <w:spacing w:after="0" w:line="240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F763A2">
        <w:rPr>
          <w:rFonts w:ascii="Arial" w:eastAsia="PMingLiU" w:hAnsi="Arial" w:cs="Arial"/>
          <w:b/>
          <w:sz w:val="20"/>
          <w:szCs w:val="20"/>
          <w:lang w:eastAsia="zh-TW" w:bidi="ar-DZ"/>
        </w:rPr>
        <w:t>Remediation Timeline:</w:t>
      </w:r>
      <w:r w:rsidRPr="00F763A2">
        <w:rPr>
          <w:rFonts w:ascii="Arial" w:eastAsia="PMingLiU" w:hAnsi="Arial" w:cs="Arial"/>
          <w:sz w:val="20"/>
          <w:szCs w:val="20"/>
          <w:lang w:eastAsia="zh-TW" w:bidi="ar-DZ"/>
        </w:rPr>
        <w:t xml:space="preserve"> Enter when you anticipate that the issue will be resolved</w:t>
      </w:r>
    </w:p>
    <w:p w:rsidR="00F763A2" w:rsidRPr="00F763A2" w:rsidRDefault="00F763A2" w:rsidP="00F763A2">
      <w:pPr>
        <w:numPr>
          <w:ilvl w:val="0"/>
          <w:numId w:val="8"/>
        </w:numPr>
        <w:spacing w:before="120" w:after="120" w:line="240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F763A2">
        <w:rPr>
          <w:rFonts w:ascii="Arial" w:eastAsia="PMingLiU" w:hAnsi="Arial" w:cs="Arial"/>
          <w:b/>
          <w:sz w:val="20"/>
          <w:szCs w:val="20"/>
          <w:lang w:eastAsia="zh-TW" w:bidi="ar-DZ"/>
        </w:rPr>
        <w:t>Available Workarounds (for vendor only)</w:t>
      </w:r>
      <w:r w:rsidRPr="00F763A2">
        <w:rPr>
          <w:rFonts w:ascii="Arial" w:eastAsia="PMingLiU" w:hAnsi="Arial" w:cs="Arial"/>
          <w:sz w:val="20"/>
          <w:szCs w:val="20"/>
          <w:lang w:eastAsia="zh-TW" w:bidi="ar-DZ"/>
        </w:rPr>
        <w:t>: Describe the business processes vendor will offer or third-party products that should be considered to work around the issue until full remediation</w:t>
      </w:r>
    </w:p>
    <w:p w:rsidR="00F763A2" w:rsidRPr="00F763A2" w:rsidRDefault="00F763A2" w:rsidP="00F763A2">
      <w:pPr>
        <w:numPr>
          <w:ilvl w:val="0"/>
          <w:numId w:val="8"/>
        </w:numPr>
        <w:spacing w:after="0" w:line="240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F763A2">
        <w:rPr>
          <w:rFonts w:ascii="Arial" w:eastAsia="PMingLiU" w:hAnsi="Arial" w:cs="Arial"/>
          <w:b/>
          <w:sz w:val="20"/>
          <w:szCs w:val="20"/>
          <w:lang w:eastAsia="zh-TW" w:bidi="ar-DZ"/>
        </w:rPr>
        <w:t>Comments (optional)</w:t>
      </w:r>
      <w:r w:rsidRPr="00F763A2">
        <w:rPr>
          <w:rFonts w:ascii="Arial" w:eastAsia="PMingLiU" w:hAnsi="Arial" w:cs="Arial"/>
          <w:sz w:val="20"/>
          <w:szCs w:val="20"/>
          <w:lang w:eastAsia="zh-TW" w:bidi="ar-DZ"/>
        </w:rPr>
        <w:t>: Provide details/description regarding the issue</w:t>
      </w:r>
    </w:p>
    <w:p w:rsidR="00F763A2" w:rsidRPr="00F763A2" w:rsidRDefault="00F763A2" w:rsidP="00F763A2">
      <w:pPr>
        <w:numPr>
          <w:ilvl w:val="0"/>
          <w:numId w:val="8"/>
        </w:numPr>
        <w:spacing w:before="120" w:after="120" w:line="240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F763A2">
        <w:rPr>
          <w:rFonts w:ascii="Arial" w:eastAsia="PMingLiU" w:hAnsi="Arial" w:cs="Arial"/>
          <w:b/>
          <w:sz w:val="20"/>
          <w:szCs w:val="20"/>
          <w:lang w:eastAsia="zh-TW" w:bidi="ar-DZ"/>
        </w:rPr>
        <w:t>Additional Information (optional)</w:t>
      </w:r>
      <w:r w:rsidRPr="00F763A2">
        <w:rPr>
          <w:rFonts w:ascii="Arial" w:eastAsia="PMingLiU" w:hAnsi="Arial" w:cs="Arial"/>
          <w:sz w:val="20"/>
          <w:szCs w:val="20"/>
          <w:lang w:eastAsia="zh-TW" w:bidi="ar-DZ"/>
        </w:rPr>
        <w:t>: Provide any additional discussion regarding accessibility plans</w:t>
      </w:r>
    </w:p>
    <w:p w:rsidR="00F763A2" w:rsidRPr="00F763A2" w:rsidRDefault="00F763A2" w:rsidP="00F763A2">
      <w:pPr>
        <w:spacing w:after="0" w:line="240" w:lineRule="auto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F763A2">
        <w:rPr>
          <w:rFonts w:ascii="Century Schoolbook" w:eastAsia="Times New Roman" w:hAnsi="Century Schoolbook" w:cs="Times New Roman"/>
        </w:rPr>
        <w:br w:type="page"/>
      </w:r>
    </w:p>
    <w:p w:rsidR="00F763A2" w:rsidRPr="00F763A2" w:rsidRDefault="00F763A2" w:rsidP="00F763A2">
      <w:pPr>
        <w:keepNext/>
        <w:keepLines/>
        <w:spacing w:before="40" w:after="0" w:line="240" w:lineRule="auto"/>
        <w:outlineLvl w:val="1"/>
        <w:rPr>
          <w:rFonts w:ascii="Arial" w:eastAsiaTheme="majorEastAsia" w:hAnsi="Arial" w:cs="Arial"/>
          <w:sz w:val="20"/>
          <w:szCs w:val="20"/>
        </w:rPr>
      </w:pPr>
    </w:p>
    <w:p w:rsidR="00F763A2" w:rsidRPr="00F763A2" w:rsidRDefault="00F763A2" w:rsidP="00F763A2">
      <w:pPr>
        <w:keepNext/>
        <w:keepLines/>
        <w:spacing w:before="40" w:after="0" w:line="240" w:lineRule="auto"/>
        <w:outlineLvl w:val="1"/>
        <w:rPr>
          <w:rFonts w:ascii="Arial" w:eastAsiaTheme="majorEastAsia" w:hAnsi="Arial" w:cs="Arial"/>
          <w:sz w:val="20"/>
          <w:szCs w:val="20"/>
        </w:rPr>
      </w:pPr>
      <w:r w:rsidRPr="00F763A2">
        <w:rPr>
          <w:rFonts w:ascii="Arial" w:eastAsiaTheme="majorEastAsia" w:hAnsi="Arial" w:cs="Arial"/>
          <w:sz w:val="20"/>
          <w:szCs w:val="20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090"/>
        <w:gridCol w:w="7260"/>
      </w:tblGrid>
      <w:tr w:rsidR="00F763A2" w:rsidRPr="00F763A2" w:rsidTr="00B731B5">
        <w:trPr>
          <w:tblHeader/>
        </w:trPr>
        <w:tc>
          <w:tcPr>
            <w:tcW w:w="2178" w:type="dxa"/>
          </w:tcPr>
          <w:p w:rsidR="00F763A2" w:rsidRPr="00F763A2" w:rsidRDefault="00F763A2" w:rsidP="00F763A2">
            <w:pPr>
              <w:rPr>
                <w:rFonts w:ascii="Arial" w:hAnsi="Arial" w:cs="Arial"/>
              </w:rPr>
            </w:pPr>
            <w:r w:rsidRPr="00F763A2">
              <w:rPr>
                <w:rFonts w:ascii="Arial" w:hAnsi="Arial" w:cs="Arial"/>
              </w:rPr>
              <w:t>Vendor Name</w:t>
            </w:r>
          </w:p>
        </w:tc>
        <w:tc>
          <w:tcPr>
            <w:tcW w:w="8100" w:type="dxa"/>
          </w:tcPr>
          <w:p w:rsidR="00F763A2" w:rsidRPr="00F763A2" w:rsidRDefault="00F763A2" w:rsidP="00F763A2">
            <w:pPr>
              <w:rPr>
                <w:rFonts w:ascii="Arial" w:hAnsi="Arial" w:cs="Arial"/>
              </w:rPr>
            </w:pPr>
          </w:p>
        </w:tc>
      </w:tr>
      <w:tr w:rsidR="00F763A2" w:rsidRPr="00F763A2" w:rsidTr="00B731B5">
        <w:tc>
          <w:tcPr>
            <w:tcW w:w="2178" w:type="dxa"/>
          </w:tcPr>
          <w:p w:rsidR="00F763A2" w:rsidRPr="00F763A2" w:rsidRDefault="00F763A2" w:rsidP="00F763A2">
            <w:pPr>
              <w:rPr>
                <w:rFonts w:ascii="Arial" w:hAnsi="Arial" w:cs="Arial"/>
              </w:rPr>
            </w:pPr>
            <w:r w:rsidRPr="00F763A2">
              <w:rPr>
                <w:rFonts w:ascii="Arial" w:hAnsi="Arial" w:cs="Arial"/>
              </w:rPr>
              <w:t>Product Name</w:t>
            </w:r>
          </w:p>
        </w:tc>
        <w:tc>
          <w:tcPr>
            <w:tcW w:w="8100" w:type="dxa"/>
          </w:tcPr>
          <w:p w:rsidR="00F763A2" w:rsidRPr="00F763A2" w:rsidRDefault="00F763A2" w:rsidP="00F763A2">
            <w:pPr>
              <w:rPr>
                <w:rFonts w:ascii="Arial" w:hAnsi="Arial" w:cs="Arial"/>
              </w:rPr>
            </w:pPr>
          </w:p>
        </w:tc>
      </w:tr>
      <w:tr w:rsidR="00F763A2" w:rsidRPr="00F763A2" w:rsidTr="00B731B5">
        <w:tc>
          <w:tcPr>
            <w:tcW w:w="2178" w:type="dxa"/>
          </w:tcPr>
          <w:p w:rsidR="00F763A2" w:rsidRPr="00F763A2" w:rsidRDefault="00F763A2" w:rsidP="00F763A2">
            <w:pPr>
              <w:rPr>
                <w:rFonts w:ascii="Arial" w:hAnsi="Arial" w:cs="Arial"/>
              </w:rPr>
            </w:pPr>
            <w:r w:rsidRPr="00F763A2">
              <w:rPr>
                <w:rFonts w:ascii="Arial" w:hAnsi="Arial" w:cs="Arial"/>
              </w:rPr>
              <w:t>Product Version</w:t>
            </w:r>
          </w:p>
        </w:tc>
        <w:tc>
          <w:tcPr>
            <w:tcW w:w="8100" w:type="dxa"/>
          </w:tcPr>
          <w:p w:rsidR="00F763A2" w:rsidRPr="00F763A2" w:rsidRDefault="00F763A2" w:rsidP="00F763A2">
            <w:pPr>
              <w:rPr>
                <w:rFonts w:ascii="Arial" w:hAnsi="Arial" w:cs="Arial"/>
              </w:rPr>
            </w:pPr>
          </w:p>
        </w:tc>
      </w:tr>
      <w:tr w:rsidR="00F763A2" w:rsidRPr="00F763A2" w:rsidTr="00B731B5">
        <w:tc>
          <w:tcPr>
            <w:tcW w:w="2178" w:type="dxa"/>
          </w:tcPr>
          <w:p w:rsidR="00F763A2" w:rsidRPr="00F763A2" w:rsidRDefault="00F763A2" w:rsidP="00F763A2">
            <w:pPr>
              <w:rPr>
                <w:rFonts w:ascii="Arial" w:hAnsi="Arial" w:cs="Arial"/>
              </w:rPr>
            </w:pPr>
            <w:r w:rsidRPr="00F763A2">
              <w:rPr>
                <w:rFonts w:ascii="Arial" w:hAnsi="Arial" w:cs="Arial"/>
              </w:rPr>
              <w:t>Completion Date</w:t>
            </w:r>
          </w:p>
        </w:tc>
        <w:tc>
          <w:tcPr>
            <w:tcW w:w="8100" w:type="dxa"/>
          </w:tcPr>
          <w:p w:rsidR="00F763A2" w:rsidRPr="00F763A2" w:rsidRDefault="00F763A2" w:rsidP="00F763A2">
            <w:pPr>
              <w:rPr>
                <w:rFonts w:ascii="Arial" w:hAnsi="Arial" w:cs="Arial"/>
              </w:rPr>
            </w:pPr>
          </w:p>
        </w:tc>
      </w:tr>
      <w:tr w:rsidR="00F763A2" w:rsidRPr="00F763A2" w:rsidTr="00B731B5">
        <w:tc>
          <w:tcPr>
            <w:tcW w:w="2178" w:type="dxa"/>
          </w:tcPr>
          <w:p w:rsidR="00F763A2" w:rsidRPr="00F763A2" w:rsidRDefault="00F763A2" w:rsidP="00F763A2">
            <w:pPr>
              <w:rPr>
                <w:rFonts w:ascii="Arial" w:hAnsi="Arial" w:cs="Arial"/>
              </w:rPr>
            </w:pPr>
            <w:r w:rsidRPr="00F763A2">
              <w:rPr>
                <w:rFonts w:ascii="Arial" w:hAnsi="Arial" w:cs="Arial"/>
              </w:rPr>
              <w:t>Contact Name/Title</w:t>
            </w:r>
          </w:p>
        </w:tc>
        <w:tc>
          <w:tcPr>
            <w:tcW w:w="8100" w:type="dxa"/>
          </w:tcPr>
          <w:p w:rsidR="00F763A2" w:rsidRPr="00F763A2" w:rsidRDefault="00F763A2" w:rsidP="00F763A2">
            <w:pPr>
              <w:rPr>
                <w:rFonts w:ascii="Arial" w:hAnsi="Arial" w:cs="Arial"/>
              </w:rPr>
            </w:pPr>
          </w:p>
        </w:tc>
      </w:tr>
      <w:tr w:rsidR="00F763A2" w:rsidRPr="00F763A2" w:rsidTr="00B731B5">
        <w:tc>
          <w:tcPr>
            <w:tcW w:w="2178" w:type="dxa"/>
          </w:tcPr>
          <w:p w:rsidR="00F763A2" w:rsidRPr="00F763A2" w:rsidRDefault="00F763A2" w:rsidP="00F763A2">
            <w:pPr>
              <w:rPr>
                <w:rFonts w:ascii="Arial" w:hAnsi="Arial" w:cs="Arial"/>
              </w:rPr>
            </w:pPr>
            <w:r w:rsidRPr="00F763A2">
              <w:rPr>
                <w:rFonts w:ascii="Arial" w:hAnsi="Arial" w:cs="Arial"/>
              </w:rPr>
              <w:t>Contact Email/Phone</w:t>
            </w:r>
          </w:p>
        </w:tc>
        <w:tc>
          <w:tcPr>
            <w:tcW w:w="8100" w:type="dxa"/>
          </w:tcPr>
          <w:p w:rsidR="00F763A2" w:rsidRPr="00F763A2" w:rsidRDefault="00F763A2" w:rsidP="00F763A2">
            <w:pPr>
              <w:rPr>
                <w:rFonts w:ascii="Arial" w:hAnsi="Arial" w:cs="Arial"/>
              </w:rPr>
            </w:pPr>
          </w:p>
        </w:tc>
      </w:tr>
    </w:tbl>
    <w:p w:rsidR="00F763A2" w:rsidRPr="00F763A2" w:rsidRDefault="00F763A2" w:rsidP="00F763A2">
      <w:pPr>
        <w:keepNext/>
        <w:keepLines/>
        <w:spacing w:before="40" w:after="0" w:line="240" w:lineRule="auto"/>
        <w:outlineLvl w:val="1"/>
        <w:rPr>
          <w:rFonts w:ascii="Arial" w:eastAsiaTheme="majorEastAsia" w:hAnsi="Arial" w:cs="Arial"/>
          <w:sz w:val="20"/>
          <w:szCs w:val="20"/>
        </w:rPr>
      </w:pPr>
      <w:r w:rsidRPr="00F763A2">
        <w:rPr>
          <w:rFonts w:ascii="Arial" w:eastAsiaTheme="majorEastAsia" w:hAnsi="Arial" w:cs="Arial"/>
          <w:sz w:val="20"/>
          <w:szCs w:val="20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1847"/>
        <w:gridCol w:w="1358"/>
        <w:gridCol w:w="1444"/>
        <w:gridCol w:w="1431"/>
        <w:gridCol w:w="1505"/>
        <w:gridCol w:w="1755"/>
      </w:tblGrid>
      <w:tr w:rsidR="00F763A2" w:rsidRPr="00F763A2" w:rsidTr="00B73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F763A2" w:rsidRPr="00F763A2" w:rsidRDefault="00F763A2" w:rsidP="00F763A2">
            <w:pPr>
              <w:rPr>
                <w:rFonts w:ascii="Arial" w:hAnsi="Arial" w:cs="Arial"/>
              </w:rPr>
            </w:pPr>
            <w:r w:rsidRPr="00F763A2">
              <w:rPr>
                <w:rFonts w:ascii="Arial" w:hAnsi="Arial" w:cs="Arial"/>
              </w:rPr>
              <w:t>Issue Description</w:t>
            </w:r>
          </w:p>
        </w:tc>
        <w:tc>
          <w:tcPr>
            <w:tcW w:w="1620" w:type="dxa"/>
          </w:tcPr>
          <w:p w:rsidR="00F763A2" w:rsidRPr="00F763A2" w:rsidRDefault="00F763A2" w:rsidP="00F76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763A2">
              <w:rPr>
                <w:rFonts w:ascii="Arial" w:hAnsi="Arial" w:cs="Arial"/>
              </w:rPr>
              <w:t>Current Status</w:t>
            </w:r>
            <w:r w:rsidRPr="00F763A2">
              <w:rPr>
                <w:rFonts w:ascii="Arial" w:hAnsi="Arial" w:cs="Arial"/>
              </w:rPr>
              <w:br/>
              <w:t>(Open, Closed, I/P)</w:t>
            </w:r>
          </w:p>
        </w:tc>
        <w:tc>
          <w:tcPr>
            <w:tcW w:w="1530" w:type="dxa"/>
          </w:tcPr>
          <w:p w:rsidR="00F763A2" w:rsidRPr="00F763A2" w:rsidRDefault="00F763A2" w:rsidP="00F76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763A2">
              <w:rPr>
                <w:rFonts w:ascii="Arial" w:hAnsi="Arial" w:cs="Arial"/>
              </w:rPr>
              <w:t>Disposition (Planned, Deferred, I/P)</w:t>
            </w:r>
          </w:p>
        </w:tc>
        <w:tc>
          <w:tcPr>
            <w:tcW w:w="1440" w:type="dxa"/>
          </w:tcPr>
          <w:p w:rsidR="00F763A2" w:rsidRPr="00F763A2" w:rsidRDefault="00F763A2" w:rsidP="00F76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763A2">
              <w:rPr>
                <w:rFonts w:ascii="Arial" w:hAnsi="Arial" w:cs="Arial"/>
              </w:rPr>
              <w:t>Remediation Timeline</w:t>
            </w:r>
          </w:p>
        </w:tc>
        <w:tc>
          <w:tcPr>
            <w:tcW w:w="1440" w:type="dxa"/>
          </w:tcPr>
          <w:p w:rsidR="00F763A2" w:rsidRPr="00F763A2" w:rsidRDefault="00F763A2" w:rsidP="00F76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763A2">
              <w:rPr>
                <w:rFonts w:ascii="Arial" w:hAnsi="Arial" w:cs="Arial"/>
              </w:rPr>
              <w:t>Available Workarounds</w:t>
            </w:r>
          </w:p>
        </w:tc>
        <w:tc>
          <w:tcPr>
            <w:tcW w:w="2070" w:type="dxa"/>
          </w:tcPr>
          <w:p w:rsidR="00F763A2" w:rsidRPr="00F763A2" w:rsidRDefault="00F763A2" w:rsidP="00F76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763A2">
              <w:rPr>
                <w:rFonts w:ascii="Arial" w:hAnsi="Arial" w:cs="Arial"/>
              </w:rPr>
              <w:t>Comments</w:t>
            </w:r>
          </w:p>
        </w:tc>
      </w:tr>
      <w:tr w:rsidR="00F763A2" w:rsidRPr="00F763A2" w:rsidTr="00B7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F763A2" w:rsidRPr="00F763A2" w:rsidRDefault="00F763A2" w:rsidP="00F763A2">
            <w:pPr>
              <w:rPr>
                <w:rFonts w:ascii="Arial" w:hAnsi="Arial" w:cs="Arial"/>
              </w:rPr>
            </w:pPr>
            <w:r w:rsidRPr="00F763A2">
              <w:rPr>
                <w:rFonts w:ascii="Arial" w:hAnsi="Arial" w:cs="Arial"/>
              </w:rPr>
              <w:t>Images on the landing page lack equivalent alternate text</w:t>
            </w:r>
          </w:p>
        </w:tc>
        <w:tc>
          <w:tcPr>
            <w:tcW w:w="1620" w:type="dxa"/>
          </w:tcPr>
          <w:p w:rsidR="00F763A2" w:rsidRPr="00F763A2" w:rsidRDefault="00F763A2" w:rsidP="00F76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763A2">
              <w:rPr>
                <w:rFonts w:ascii="Arial" w:hAnsi="Arial" w:cs="Arial"/>
              </w:rPr>
              <w:t>Open</w:t>
            </w:r>
          </w:p>
        </w:tc>
        <w:tc>
          <w:tcPr>
            <w:tcW w:w="1530" w:type="dxa"/>
          </w:tcPr>
          <w:p w:rsidR="00F763A2" w:rsidRPr="00F763A2" w:rsidRDefault="00F763A2" w:rsidP="00F76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763A2">
              <w:rPr>
                <w:rFonts w:ascii="Arial" w:hAnsi="Arial" w:cs="Arial"/>
              </w:rPr>
              <w:t>Planned</w:t>
            </w:r>
          </w:p>
        </w:tc>
        <w:tc>
          <w:tcPr>
            <w:tcW w:w="1440" w:type="dxa"/>
          </w:tcPr>
          <w:p w:rsidR="00F763A2" w:rsidRPr="00F763A2" w:rsidRDefault="00F763A2" w:rsidP="00F76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763A2">
              <w:rPr>
                <w:rFonts w:ascii="Arial" w:hAnsi="Arial" w:cs="Arial"/>
              </w:rPr>
              <w:t>Q3, 2015 release (v1.2)</w:t>
            </w:r>
          </w:p>
        </w:tc>
        <w:tc>
          <w:tcPr>
            <w:tcW w:w="1440" w:type="dxa"/>
          </w:tcPr>
          <w:p w:rsidR="00F763A2" w:rsidRPr="00F763A2" w:rsidRDefault="00F763A2" w:rsidP="00F76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763A2" w:rsidRPr="00F763A2" w:rsidRDefault="00F763A2" w:rsidP="00F76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763A2">
              <w:rPr>
                <w:rFonts w:ascii="Arial" w:hAnsi="Arial" w:cs="Arial"/>
              </w:rPr>
              <w:t>Functional images will receive descriptive alternate text; decorative images will receive null alternate text.</w:t>
            </w:r>
          </w:p>
        </w:tc>
      </w:tr>
      <w:tr w:rsidR="00F763A2" w:rsidRPr="00F763A2" w:rsidTr="00B73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F763A2" w:rsidRPr="00F763A2" w:rsidRDefault="00F763A2" w:rsidP="00F763A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763A2" w:rsidRPr="00F763A2" w:rsidRDefault="00F763A2" w:rsidP="00F76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763A2" w:rsidRPr="00F763A2" w:rsidRDefault="00F763A2" w:rsidP="00F76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763A2" w:rsidRPr="00F763A2" w:rsidRDefault="00F763A2" w:rsidP="00F76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763A2" w:rsidRPr="00F763A2" w:rsidRDefault="00F763A2" w:rsidP="00F76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763A2" w:rsidRPr="00F763A2" w:rsidRDefault="00F763A2" w:rsidP="00F763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763A2" w:rsidRPr="00F763A2" w:rsidRDefault="00F763A2" w:rsidP="00F763A2">
      <w:pPr>
        <w:keepNext/>
        <w:keepLines/>
        <w:spacing w:before="40" w:after="0" w:line="240" w:lineRule="auto"/>
        <w:outlineLvl w:val="1"/>
        <w:rPr>
          <w:rFonts w:ascii="Arial" w:eastAsiaTheme="majorEastAsia" w:hAnsi="Arial" w:cs="Arial"/>
          <w:sz w:val="20"/>
          <w:szCs w:val="20"/>
        </w:rPr>
      </w:pPr>
      <w:r w:rsidRPr="00F763A2">
        <w:rPr>
          <w:rFonts w:ascii="Arial" w:eastAsiaTheme="majorEastAsia" w:hAnsi="Arial" w:cs="Arial"/>
          <w:sz w:val="20"/>
          <w:szCs w:val="20"/>
        </w:rPr>
        <w:t>Additional Information:</w:t>
      </w:r>
    </w:p>
    <w:p w:rsidR="00F763A2" w:rsidRPr="00F763A2" w:rsidRDefault="00F763A2" w:rsidP="00F763A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763A2" w:rsidRPr="00F763A2" w:rsidRDefault="00F763A2" w:rsidP="00F763A2">
      <w:pPr>
        <w:spacing w:before="120" w:after="120" w:line="240" w:lineRule="auto"/>
        <w:ind w:left="720"/>
        <w:rPr>
          <w:rFonts w:ascii="Arial" w:eastAsia="PMingLiU" w:hAnsi="Arial" w:cs="Arial"/>
          <w:sz w:val="20"/>
          <w:szCs w:val="20"/>
          <w:lang w:eastAsia="zh-TW" w:bidi="ar-DZ"/>
        </w:rPr>
      </w:pPr>
    </w:p>
    <w:p w:rsidR="00542B01" w:rsidRDefault="00542B01"/>
    <w:sectPr w:rsidR="00542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9E5"/>
    <w:multiLevelType w:val="hybridMultilevel"/>
    <w:tmpl w:val="3554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50BA"/>
    <w:multiLevelType w:val="hybridMultilevel"/>
    <w:tmpl w:val="4CA6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533BF"/>
    <w:multiLevelType w:val="hybridMultilevel"/>
    <w:tmpl w:val="D598E732"/>
    <w:lvl w:ilvl="0" w:tplc="E674B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45208"/>
    <w:multiLevelType w:val="hybridMultilevel"/>
    <w:tmpl w:val="AB8A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B493B"/>
    <w:multiLevelType w:val="hybridMultilevel"/>
    <w:tmpl w:val="6514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63AFA"/>
    <w:multiLevelType w:val="hybridMultilevel"/>
    <w:tmpl w:val="1ABE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A2"/>
    <w:rsid w:val="000A4D3B"/>
    <w:rsid w:val="004C6054"/>
    <w:rsid w:val="00542B01"/>
    <w:rsid w:val="00F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6E48C-7EEF-499B-999A-36A4B4BB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763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Gregory Flynn</dc:creator>
  <cp:keywords/>
  <dc:description/>
  <cp:lastModifiedBy>Angela Gregory Flynn</cp:lastModifiedBy>
  <cp:revision>2</cp:revision>
  <dcterms:created xsi:type="dcterms:W3CDTF">2016-03-30T20:50:00Z</dcterms:created>
  <dcterms:modified xsi:type="dcterms:W3CDTF">2016-03-30T20:50:00Z</dcterms:modified>
</cp:coreProperties>
</file>